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5947" w:rsidRDefault="00045947" w:rsidP="00B9366B">
      <w:pPr>
        <w:jc w:val="center"/>
        <w:rPr>
          <w:color w:val="0070C0"/>
          <w:sz w:val="40"/>
          <w:szCs w:val="40"/>
          <w:lang w:val="fr-CA"/>
        </w:rPr>
      </w:pPr>
      <w:r>
        <w:rPr>
          <w:noProof/>
          <w:color w:val="0070C0"/>
          <w:sz w:val="40"/>
          <w:szCs w:val="40"/>
          <w:lang w:val="en-CA" w:eastAsia="en-CA"/>
        </w:rPr>
        <mc:AlternateContent>
          <mc:Choice Requires="wps">
            <w:drawing>
              <wp:anchor distT="0" distB="0" distL="114300" distR="114300" simplePos="0" relativeHeight="251660288" behindDoc="0" locked="0" layoutInCell="1" allowOverlap="1" wp14:anchorId="66B42303" wp14:editId="27B00787">
                <wp:simplePos x="0" y="0"/>
                <wp:positionH relativeFrom="column">
                  <wp:posOffset>-209550</wp:posOffset>
                </wp:positionH>
                <wp:positionV relativeFrom="paragraph">
                  <wp:posOffset>-419735</wp:posOffset>
                </wp:positionV>
                <wp:extent cx="8096250" cy="21145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8096250" cy="211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5947" w:rsidRDefault="00045947">
                            <w:r>
                              <w:rPr>
                                <w:noProof/>
                                <w:lang w:val="en-CA" w:eastAsia="en-CA"/>
                              </w:rPr>
                              <w:drawing>
                                <wp:inline distT="0" distB="0" distL="0" distR="0" wp14:anchorId="122DE2EB" wp14:editId="0566FB56">
                                  <wp:extent cx="7907020" cy="2356694"/>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907020" cy="23566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6B42303" id="_x0000_t202" coordsize="21600,21600" o:spt="202" path="m,l,21600r21600,l21600,xe">
                <v:stroke joinstyle="miter"/>
                <v:path gradientshapeok="t" o:connecttype="rect"/>
              </v:shapetype>
              <v:shape id="Text Box 17" o:spid="_x0000_s1026" type="#_x0000_t202" style="position:absolute;left:0;text-align:left;margin-left:-16.5pt;margin-top:-33.05pt;width:637.5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" fillcolor="white [3201]" stroked="f" strokeweight=".5pt">
                <v:textbox>
                  <w:txbxContent>
                    <w:p w:rsidR="00045947" w:rsidRDefault="00045947">
                      <w:r>
                        <w:rPr>
                          <w:noProof/>
                          <w:lang w:val="en-CA" w:eastAsia="en-CA"/>
                        </w:rPr>
                        <w:drawing>
                          <wp:inline distT="0" distB="0" distL="0" distR="0" wp14:anchorId="122DE2EB" wp14:editId="0566FB56">
                            <wp:extent cx="7907020" cy="2356694"/>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907020" cy="2356694"/>
                                    </a:xfrm>
                                    <a:prstGeom prst="rect">
                                      <a:avLst/>
                                    </a:prstGeom>
                                  </pic:spPr>
                                </pic:pic>
                              </a:graphicData>
                            </a:graphic>
                          </wp:inline>
                        </w:drawing>
                      </w:r>
                    </w:p>
                  </w:txbxContent>
                </v:textbox>
              </v:shape>
            </w:pict>
          </mc:Fallback>
        </mc:AlternateContent>
      </w:r>
    </w:p>
    <w:p w:rsidR="00045947" w:rsidRDefault="00045947" w:rsidP="00B9366B">
      <w:pPr>
        <w:jc w:val="center"/>
        <w:rPr>
          <w:color w:val="0070C0"/>
          <w:sz w:val="40"/>
          <w:szCs w:val="40"/>
          <w:lang w:val="fr-CA"/>
        </w:rPr>
      </w:pPr>
    </w:p>
    <w:p w:rsidR="00045947" w:rsidRDefault="00045947" w:rsidP="00B9366B">
      <w:pPr>
        <w:jc w:val="center"/>
        <w:rPr>
          <w:color w:val="0070C0"/>
          <w:sz w:val="40"/>
          <w:szCs w:val="40"/>
          <w:lang w:val="fr-CA"/>
        </w:rPr>
      </w:pPr>
    </w:p>
    <w:p w:rsidR="00045947" w:rsidRDefault="00045947" w:rsidP="00B9366B">
      <w:pPr>
        <w:jc w:val="center"/>
        <w:rPr>
          <w:color w:val="0070C0"/>
          <w:sz w:val="40"/>
          <w:szCs w:val="40"/>
          <w:lang w:val="fr-CA"/>
        </w:rPr>
      </w:pPr>
    </w:p>
    <w:p w:rsidR="00045947" w:rsidRDefault="00045947" w:rsidP="00B9366B">
      <w:pPr>
        <w:jc w:val="center"/>
        <w:rPr>
          <w:color w:val="0070C0"/>
          <w:sz w:val="40"/>
          <w:szCs w:val="40"/>
          <w:lang w:val="fr-CA"/>
        </w:rPr>
      </w:pPr>
    </w:p>
    <w:p w:rsidR="00045947" w:rsidRDefault="00045947" w:rsidP="00B9366B">
      <w:pPr>
        <w:jc w:val="center"/>
        <w:rPr>
          <w:color w:val="0070C0"/>
          <w:sz w:val="40"/>
          <w:szCs w:val="40"/>
          <w:lang w:val="fr-CA"/>
        </w:rPr>
      </w:pPr>
    </w:p>
    <w:p w:rsidR="00192F68" w:rsidRDefault="00192F68" w:rsidP="00045947">
      <w:pPr>
        <w:jc w:val="center"/>
        <w:rPr>
          <w:color w:val="0070C0"/>
          <w:sz w:val="40"/>
          <w:szCs w:val="40"/>
          <w:lang w:val="fr-CA"/>
        </w:rPr>
      </w:pPr>
      <w:r w:rsidRPr="00625577">
        <w:rPr>
          <w:color w:val="0070C0"/>
          <w:sz w:val="40"/>
          <w:szCs w:val="40"/>
          <w:lang w:val="fr-CA"/>
        </w:rPr>
        <w:t>Bulletin de l’automne 2014</w:t>
      </w:r>
    </w:p>
    <w:p w:rsidR="00045947" w:rsidRPr="00625577" w:rsidRDefault="00045947" w:rsidP="00045947">
      <w:pPr>
        <w:jc w:val="center"/>
        <w:rPr>
          <w:color w:val="0070C0"/>
          <w:sz w:val="40"/>
          <w:szCs w:val="40"/>
          <w:lang w:val="fr-CA"/>
        </w:rPr>
      </w:pPr>
    </w:p>
    <w:p w:rsidR="00045947" w:rsidRDefault="00192F68" w:rsidP="00045947">
      <w:pPr>
        <w:rPr>
          <w:color w:val="0070C0"/>
          <w:sz w:val="32"/>
          <w:szCs w:val="32"/>
          <w:lang w:val="fr-CA"/>
        </w:rPr>
      </w:pPr>
      <w:r w:rsidRPr="00625577">
        <w:rPr>
          <w:color w:val="0070C0"/>
          <w:sz w:val="32"/>
          <w:szCs w:val="32"/>
          <w:lang w:val="fr-CA"/>
        </w:rPr>
        <w:t>Ne ratez pas ces journées très importantes!</w:t>
      </w:r>
    </w:p>
    <w:p w:rsidR="00192F68" w:rsidRPr="00045947" w:rsidRDefault="00192F68" w:rsidP="00045947">
      <w:pPr>
        <w:rPr>
          <w:color w:val="0070C0"/>
          <w:sz w:val="32"/>
          <w:szCs w:val="32"/>
          <w:lang w:val="fr-CA"/>
        </w:rPr>
      </w:pPr>
      <w:r w:rsidRPr="00625577">
        <w:rPr>
          <w:lang w:val="fr-CA"/>
        </w:rPr>
        <w:t>La planification du Forum de 2015 sur la Stratégie de ressources humaines (RH) pour les services aux personnes ayant une déficience intellectuelle est en cours. Le troisième forum annuel aura lieu les 10 et 11 février 2015 à Toronto. Grâce aux 24 séances informatives en ateliers prévues, ce forum offre quelque chose pour tous. Ce forum s’adresse aux professionnels en ressources humaines, en communications, en soutien direct, en gestion supérieure et aux professionnels en éducation dans les collèges qui offrent le programme de Services de soutien à l’intégration.</w:t>
      </w:r>
      <w:r w:rsidR="00780D1A">
        <w:rPr>
          <w:lang w:val="fr-CA"/>
        </w:rPr>
        <w:t xml:space="preserve"> </w:t>
      </w:r>
    </w:p>
    <w:p w:rsidR="00192F68" w:rsidRPr="00625577" w:rsidRDefault="00192F68" w:rsidP="00B9366B">
      <w:pPr>
        <w:rPr>
          <w:lang w:val="fr-CA"/>
        </w:rPr>
      </w:pPr>
    </w:p>
    <w:p w:rsidR="00192F68" w:rsidRPr="00625577" w:rsidRDefault="00192F68" w:rsidP="00B9366B">
      <w:pPr>
        <w:rPr>
          <w:lang w:val="fr-CA"/>
        </w:rPr>
      </w:pPr>
      <w:r w:rsidRPr="00625577">
        <w:rPr>
          <w:lang w:val="fr-CA"/>
        </w:rPr>
        <w:t>Nous accueillerons deux conférenciers principaux cette année : l’ancien lieutenant-gouverneur David Onley et Eustacia Cutler, mère de Temple Grandin.</w:t>
      </w:r>
    </w:p>
    <w:p w:rsidR="00192F68" w:rsidRPr="00625577" w:rsidRDefault="00192F68" w:rsidP="00B9366B">
      <w:pPr>
        <w:rPr>
          <w:lang w:val="fr-CA"/>
        </w:rPr>
      </w:pPr>
    </w:p>
    <w:p w:rsidR="00192F68" w:rsidRPr="00625577" w:rsidRDefault="00192F68" w:rsidP="00B9366B">
      <w:pPr>
        <w:rPr>
          <w:lang w:val="fr-CA"/>
        </w:rPr>
      </w:pPr>
      <w:r w:rsidRPr="00625577">
        <w:rPr>
          <w:lang w:val="fr-CA"/>
        </w:rPr>
        <w:t xml:space="preserve">La Stratégie de RH offre de nouveau la subvention de voyage pour les organismes du Nord et les petits organismes pour assister à la conférence. Les formulaires permettant de présenter une demande de subvention ont été envoyés avec le dépliant. Inscrivez les dates à votre calendrier. Vous pouvez également les obtenir en communiquant avec Sara Ropp à l’adresse </w:t>
      </w:r>
      <w:hyperlink r:id="rId10" w:history="1">
        <w:r w:rsidRPr="00625577">
          <w:rPr>
            <w:rStyle w:val="Hyperlink"/>
            <w:lang w:val="fr-CA"/>
          </w:rPr>
          <w:t>sropp@clsa.ca</w:t>
        </w:r>
      </w:hyperlink>
      <w:r w:rsidRPr="00625577">
        <w:rPr>
          <w:lang w:val="fr-CA"/>
        </w:rPr>
        <w:t>.</w:t>
      </w:r>
    </w:p>
    <w:p w:rsidR="00192F68" w:rsidRPr="00625577" w:rsidRDefault="00192F68" w:rsidP="00B9366B">
      <w:pPr>
        <w:rPr>
          <w:lang w:val="fr-CA"/>
        </w:rPr>
      </w:pPr>
    </w:p>
    <w:p w:rsidR="00192F68" w:rsidRPr="00625577" w:rsidRDefault="00192F68" w:rsidP="00B9366B">
      <w:pPr>
        <w:rPr>
          <w:lang w:val="fr-CA"/>
        </w:rPr>
      </w:pPr>
      <w:r w:rsidRPr="00625577">
        <w:rPr>
          <w:lang w:val="fr-CA"/>
        </w:rPr>
        <w:t xml:space="preserve">Consultez le site Web de la Stratégie de RH pour les services aux personnes ayant une déficience intellectuelle à l’adresse ontariodevelopmentalservices.ca pour consulter notre dépliant Inscrivez les dates à votre calendrier! </w:t>
      </w:r>
    </w:p>
    <w:p w:rsidR="00192F68" w:rsidRPr="00625577" w:rsidRDefault="00192F68" w:rsidP="00B9366B">
      <w:pPr>
        <w:rPr>
          <w:lang w:val="fr-CA"/>
        </w:rPr>
      </w:pPr>
    </w:p>
    <w:p w:rsidR="00192F68" w:rsidRPr="00625577" w:rsidRDefault="00192F68" w:rsidP="00B9366B">
      <w:pPr>
        <w:rPr>
          <w:color w:val="0070C0"/>
          <w:sz w:val="24"/>
          <w:szCs w:val="24"/>
          <w:lang w:val="fr-CA"/>
        </w:rPr>
      </w:pPr>
      <w:r w:rsidRPr="00625577">
        <w:rPr>
          <w:color w:val="0070C0"/>
          <w:sz w:val="24"/>
          <w:szCs w:val="24"/>
          <w:lang w:val="fr-CA"/>
        </w:rPr>
        <w:t>Nous vous présentons la nouvelle coordonnatrice de projet de la Stratégie de RH pour les services aux personnes ayant une déficience intellectuelle, Sara Ropp</w:t>
      </w:r>
    </w:p>
    <w:p w:rsidR="00192F68" w:rsidRPr="00625577" w:rsidRDefault="00192F68" w:rsidP="00B9366B">
      <w:pPr>
        <w:rPr>
          <w:lang w:val="fr-CA"/>
        </w:rPr>
      </w:pPr>
    </w:p>
    <w:p w:rsidR="00192F68" w:rsidRPr="00625577" w:rsidRDefault="00192F68" w:rsidP="00B9366B">
      <w:pPr>
        <w:rPr>
          <w:lang w:val="fr-CA"/>
        </w:rPr>
      </w:pPr>
      <w:r w:rsidRPr="00625577">
        <w:rPr>
          <w:lang w:val="fr-CA"/>
        </w:rPr>
        <w:t>Sara Ropp est entrée en fonction à titre de coordonnatrice de projet le 2 septembre 2014. Auparavant, Sara a travaillé à titre de gestionnaire des services de soutien au Community Living Stratford and Area. Elle a commencé à participer à la Stratégie lorsque Community Living Stratford and Area a commencé à mettre en œuvre les compétences clés au sein de l’organisme. Sara a été coprésidente de l’équipe de mise en œuvre au sein de son organisation et a rapidement voulu contribuer davantage à la Stratégie.</w:t>
      </w:r>
    </w:p>
    <w:p w:rsidR="00192F68" w:rsidRPr="00625577" w:rsidRDefault="00192F68" w:rsidP="00B9366B">
      <w:pPr>
        <w:rPr>
          <w:lang w:val="fr-CA"/>
        </w:rPr>
      </w:pPr>
    </w:p>
    <w:p w:rsidR="00192F68" w:rsidRPr="00625577" w:rsidRDefault="00192F68" w:rsidP="00B9366B">
      <w:pPr>
        <w:rPr>
          <w:lang w:val="fr-CA"/>
        </w:rPr>
      </w:pPr>
      <w:r w:rsidRPr="00625577">
        <w:rPr>
          <w:lang w:val="fr-CA"/>
        </w:rPr>
        <w:t>Avec le soutien de Community Living Stratford, Sara est devenue championne régionale et a commencé à former d’autres organismes sur la mise en œuvre des compétences clés. Elle a également fait partie d’un groupe de présentation pour une formation d’appoint sur les compétences clés à l’automne 2013 et l’a présenté avec Community Living Stratford lors du Forum de 2014 sur la Stratégie de ressources humaines (RH) pour les services aux personnes ayant une déficience intellectuelle. Forte de son expérience de travail au sein du secteur des services aux personnes ayant une déficience intellectuelle ainsi que de son enthousiasme envers le domaine de travail, Sara cherche à appuyer la Stratégie de RH et ses objectifs généraux. Elle se réjouit de faire partie du succès continu de la Stratégie de RH!</w:t>
      </w:r>
    </w:p>
    <w:p w:rsidR="00192F68" w:rsidRPr="00625577" w:rsidRDefault="00192F68" w:rsidP="00B9366B">
      <w:pPr>
        <w:rPr>
          <w:lang w:val="fr-CA"/>
        </w:rPr>
      </w:pPr>
    </w:p>
    <w:p w:rsidR="00192F68" w:rsidRPr="00625577" w:rsidRDefault="00192F68" w:rsidP="00B9366B">
      <w:pPr>
        <w:rPr>
          <w:lang w:val="fr-CA"/>
        </w:rPr>
      </w:pPr>
    </w:p>
    <w:p w:rsidR="00CB1DBA" w:rsidRDefault="001B0C26" w:rsidP="00B9366B">
      <w:pPr>
        <w:rPr>
          <w:lang w:val="fr-CA"/>
        </w:rPr>
      </w:pPr>
      <w:r w:rsidRPr="00625577">
        <w:rPr>
          <w:lang w:val="fr-CA"/>
        </w:rPr>
        <w:t>Pour communiquer avec Sara :</w:t>
      </w:r>
      <w:r w:rsidR="00192F68" w:rsidRPr="00625577">
        <w:rPr>
          <w:lang w:val="fr-CA"/>
        </w:rPr>
        <w:t xml:space="preserve"> sropp@clsa.ca   </w:t>
      </w:r>
    </w:p>
    <w:p w:rsidR="00192F68" w:rsidRPr="00625577" w:rsidRDefault="00CB1DBA" w:rsidP="00B9366B">
      <w:pPr>
        <w:rPr>
          <w:lang w:val="fr-CA"/>
        </w:rPr>
      </w:pPr>
      <w:r>
        <w:rPr>
          <w:lang w:val="fr-CA"/>
        </w:rPr>
        <w:br w:type="page"/>
      </w:r>
    </w:p>
    <w:p w:rsidR="00192F68" w:rsidRPr="00CB1DBA" w:rsidRDefault="00192F68">
      <w:pPr>
        <w:spacing w:before="44"/>
        <w:ind w:right="71"/>
        <w:jc w:val="center"/>
        <w:rPr>
          <w:rFonts w:ascii="Courier New" w:hAnsi="Courier New" w:cs="Courier New"/>
          <w:color w:val="0070C0"/>
          <w:sz w:val="28"/>
          <w:szCs w:val="28"/>
          <w:lang w:val="fr-CA"/>
        </w:rPr>
      </w:pPr>
      <w:r w:rsidRPr="00CB1DBA">
        <w:rPr>
          <w:rFonts w:ascii="Courier New" w:eastAsia="Times New Roman"/>
          <w:b/>
          <w:color w:val="0070C0"/>
          <w:sz w:val="28"/>
          <w:szCs w:val="28"/>
          <w:lang w:val="fr-CA"/>
        </w:rPr>
        <w:lastRenderedPageBreak/>
        <w:t xml:space="preserve">Mise </w:t>
      </w:r>
      <w:r w:rsidRPr="00CB1DBA">
        <w:rPr>
          <w:rFonts w:ascii="Courier New" w:eastAsia="Times New Roman"/>
          <w:b/>
          <w:color w:val="0070C0"/>
          <w:sz w:val="28"/>
          <w:szCs w:val="28"/>
          <w:lang w:val="fr-CA"/>
        </w:rPr>
        <w:t>à</w:t>
      </w:r>
      <w:r w:rsidRPr="00CB1DBA">
        <w:rPr>
          <w:rFonts w:ascii="Courier New" w:eastAsia="Times New Roman"/>
          <w:b/>
          <w:color w:val="0070C0"/>
          <w:sz w:val="28"/>
          <w:szCs w:val="28"/>
          <w:lang w:val="fr-CA"/>
        </w:rPr>
        <w:t xml:space="preserve"> jour sur la Strat</w:t>
      </w:r>
      <w:r w:rsidRPr="00CB1DBA">
        <w:rPr>
          <w:rFonts w:ascii="Courier New" w:eastAsia="Times New Roman"/>
          <w:b/>
          <w:color w:val="0070C0"/>
          <w:sz w:val="28"/>
          <w:szCs w:val="28"/>
          <w:lang w:val="fr-CA"/>
        </w:rPr>
        <w:t>é</w:t>
      </w:r>
      <w:r w:rsidRPr="00CB1DBA">
        <w:rPr>
          <w:rFonts w:ascii="Courier New" w:eastAsia="Times New Roman"/>
          <w:b/>
          <w:color w:val="0070C0"/>
          <w:sz w:val="28"/>
          <w:szCs w:val="28"/>
          <w:lang w:val="fr-CA"/>
        </w:rPr>
        <w:t xml:space="preserve">gie de RH </w:t>
      </w:r>
    </w:p>
    <w:p w:rsidR="00192F68" w:rsidRPr="00CB1DBA" w:rsidRDefault="00192F68">
      <w:pPr>
        <w:pStyle w:val="Heading2"/>
        <w:spacing w:before="97"/>
        <w:ind w:right="3387"/>
        <w:rPr>
          <w:b w:val="0"/>
          <w:bCs w:val="0"/>
          <w:color w:val="0070C0"/>
          <w:lang w:val="fr-CA"/>
        </w:rPr>
      </w:pPr>
      <w:r w:rsidRPr="00CB1DBA">
        <w:rPr>
          <w:color w:val="0070C0"/>
          <w:w w:val="105"/>
          <w:lang w:val="fr-CA"/>
        </w:rPr>
        <w:t>Comité directeur de la Stratégie des ressources humaines pour les services aux personnes ayant une déficience intellectuelle</w:t>
      </w:r>
    </w:p>
    <w:p w:rsidR="00192F68" w:rsidRPr="00625577" w:rsidRDefault="00192F68">
      <w:pPr>
        <w:spacing w:before="166" w:line="288" w:lineRule="auto"/>
        <w:ind w:left="666" w:right="3387" w:hanging="5"/>
        <w:rPr>
          <w:rFonts w:ascii="Times New Roman" w:hAnsi="Times New Roman"/>
          <w:sz w:val="21"/>
          <w:szCs w:val="21"/>
          <w:lang w:val="fr-CA"/>
        </w:rPr>
      </w:pPr>
      <w:r w:rsidRPr="00625577">
        <w:rPr>
          <w:rFonts w:ascii="Times New Roman" w:eastAsia="Times New Roman"/>
          <w:w w:val="110"/>
          <w:sz w:val="21"/>
          <w:lang w:val="fr-CA"/>
        </w:rPr>
        <w:t>Le Comit</w:t>
      </w:r>
      <w:r w:rsidRPr="00625577">
        <w:rPr>
          <w:rFonts w:ascii="Times New Roman" w:eastAsia="Times New Roman"/>
          <w:w w:val="110"/>
          <w:sz w:val="21"/>
          <w:lang w:val="fr-CA"/>
        </w:rPr>
        <w:t>é</w:t>
      </w:r>
      <w:r w:rsidRPr="00625577">
        <w:rPr>
          <w:rFonts w:ascii="Times New Roman" w:eastAsia="Times New Roman"/>
          <w:w w:val="110"/>
          <w:sz w:val="21"/>
          <w:lang w:val="fr-CA"/>
        </w:rPr>
        <w:t xml:space="preserve"> directeur a examin</w:t>
      </w:r>
      <w:r w:rsidRPr="00625577">
        <w:rPr>
          <w:rFonts w:ascii="Times New Roman" w:eastAsia="Times New Roman"/>
          <w:w w:val="110"/>
          <w:sz w:val="21"/>
          <w:lang w:val="fr-CA"/>
        </w:rPr>
        <w:t>é</w:t>
      </w:r>
      <w:r w:rsidRPr="00625577">
        <w:rPr>
          <w:rFonts w:ascii="Times New Roman" w:eastAsia="Times New Roman"/>
          <w:w w:val="110"/>
          <w:sz w:val="21"/>
          <w:lang w:val="fr-CA"/>
        </w:rPr>
        <w:t xml:space="preserve"> et approuv</w:t>
      </w:r>
      <w:r w:rsidRPr="00625577">
        <w:rPr>
          <w:rFonts w:ascii="Times New Roman" w:eastAsia="Times New Roman"/>
          <w:w w:val="110"/>
          <w:sz w:val="21"/>
          <w:lang w:val="fr-CA"/>
        </w:rPr>
        <w:t>é</w:t>
      </w:r>
      <w:r w:rsidRPr="00625577">
        <w:rPr>
          <w:rFonts w:ascii="Times New Roman" w:eastAsia="Times New Roman"/>
          <w:w w:val="110"/>
          <w:sz w:val="21"/>
          <w:lang w:val="fr-CA"/>
        </w:rPr>
        <w:t xml:space="preserve"> les plans de travail de chaque sous</w:t>
      </w:r>
      <w:r w:rsidRPr="00625577">
        <w:rPr>
          <w:rFonts w:ascii="Times New Roman" w:eastAsia="Times New Roman"/>
          <w:w w:val="110"/>
          <w:sz w:val="21"/>
          <w:lang w:val="fr-CA"/>
        </w:rPr>
        <w:noBreakHyphen/>
        <w:t>comit</w:t>
      </w:r>
      <w:r w:rsidRPr="00625577">
        <w:rPr>
          <w:rFonts w:ascii="Times New Roman" w:eastAsia="Times New Roman"/>
          <w:w w:val="110"/>
          <w:sz w:val="21"/>
          <w:lang w:val="fr-CA"/>
        </w:rPr>
        <w:t>é</w:t>
      </w:r>
      <w:r w:rsidRPr="00625577">
        <w:rPr>
          <w:rFonts w:ascii="Times New Roman" w:eastAsia="Times New Roman"/>
          <w:w w:val="110"/>
          <w:sz w:val="21"/>
          <w:lang w:val="fr-CA"/>
        </w:rPr>
        <w:t xml:space="preserve"> pour l</w:t>
      </w:r>
      <w:r w:rsidRPr="00625577">
        <w:rPr>
          <w:rFonts w:ascii="Times New Roman" w:eastAsia="Times New Roman"/>
          <w:w w:val="110"/>
          <w:sz w:val="21"/>
          <w:lang w:val="fr-CA"/>
        </w:rPr>
        <w:t>’</w:t>
      </w:r>
      <w:r w:rsidRPr="00625577">
        <w:rPr>
          <w:rFonts w:ascii="Times New Roman" w:eastAsia="Times New Roman"/>
          <w:w w:val="110"/>
          <w:sz w:val="21"/>
          <w:lang w:val="fr-CA"/>
        </w:rPr>
        <w:t>ann</w:t>
      </w:r>
      <w:r w:rsidRPr="00625577">
        <w:rPr>
          <w:rFonts w:ascii="Times New Roman" w:eastAsia="Times New Roman"/>
          <w:w w:val="110"/>
          <w:sz w:val="21"/>
          <w:lang w:val="fr-CA"/>
        </w:rPr>
        <w:t>é</w:t>
      </w:r>
      <w:r w:rsidRPr="00625577">
        <w:rPr>
          <w:rFonts w:ascii="Times New Roman" w:eastAsia="Times New Roman"/>
          <w:w w:val="110"/>
          <w:sz w:val="21"/>
          <w:lang w:val="fr-CA"/>
        </w:rPr>
        <w:t>e en cours. Tous les plans de travail appuient les objectifs g</w:t>
      </w:r>
      <w:r w:rsidRPr="00625577">
        <w:rPr>
          <w:rFonts w:ascii="Times New Roman" w:eastAsia="Times New Roman"/>
          <w:w w:val="110"/>
          <w:sz w:val="21"/>
          <w:lang w:val="fr-CA"/>
        </w:rPr>
        <w:t>é</w:t>
      </w:r>
      <w:r w:rsidRPr="00625577">
        <w:rPr>
          <w:rFonts w:ascii="Times New Roman" w:eastAsia="Times New Roman"/>
          <w:w w:val="110"/>
          <w:sz w:val="21"/>
          <w:lang w:val="fr-CA"/>
        </w:rPr>
        <w:t>n</w:t>
      </w:r>
      <w:r w:rsidRPr="00625577">
        <w:rPr>
          <w:rFonts w:ascii="Times New Roman" w:eastAsia="Times New Roman"/>
          <w:w w:val="110"/>
          <w:sz w:val="21"/>
          <w:lang w:val="fr-CA"/>
        </w:rPr>
        <w:t>é</w:t>
      </w:r>
      <w:r w:rsidRPr="00625577">
        <w:rPr>
          <w:rFonts w:ascii="Times New Roman" w:eastAsia="Times New Roman"/>
          <w:w w:val="110"/>
          <w:sz w:val="21"/>
          <w:lang w:val="fr-CA"/>
        </w:rPr>
        <w:t>raux de la Strat</w:t>
      </w:r>
      <w:r w:rsidRPr="00625577">
        <w:rPr>
          <w:rFonts w:ascii="Times New Roman" w:eastAsia="Times New Roman"/>
          <w:w w:val="110"/>
          <w:sz w:val="21"/>
          <w:lang w:val="fr-CA"/>
        </w:rPr>
        <w:t>é</w:t>
      </w:r>
      <w:r w:rsidRPr="00625577">
        <w:rPr>
          <w:rFonts w:ascii="Times New Roman" w:eastAsia="Times New Roman"/>
          <w:w w:val="110"/>
          <w:sz w:val="21"/>
          <w:lang w:val="fr-CA"/>
        </w:rPr>
        <w:t>gie de ressources humaines (RH) pour les services aux personnes ayant une d</w:t>
      </w:r>
      <w:r w:rsidRPr="00625577">
        <w:rPr>
          <w:rFonts w:ascii="Times New Roman" w:eastAsia="Times New Roman"/>
          <w:w w:val="110"/>
          <w:sz w:val="21"/>
          <w:lang w:val="fr-CA"/>
        </w:rPr>
        <w:t>é</w:t>
      </w:r>
      <w:r w:rsidRPr="00625577">
        <w:rPr>
          <w:rFonts w:ascii="Times New Roman" w:eastAsia="Times New Roman"/>
          <w:w w:val="110"/>
          <w:sz w:val="21"/>
          <w:lang w:val="fr-CA"/>
        </w:rPr>
        <w:t>ficience intellectuelle</w:t>
      </w:r>
      <w:r w:rsidR="008D4689">
        <w:rPr>
          <w:noProof/>
          <w:lang w:val="en-CA" w:eastAsia="en-CA"/>
        </w:rPr>
        <w:drawing>
          <wp:anchor distT="0" distB="0" distL="114300" distR="114300" simplePos="0" relativeHeight="251652096" behindDoc="0" locked="0" layoutInCell="1" allowOverlap="1">
            <wp:simplePos x="0" y="0"/>
            <wp:positionH relativeFrom="page">
              <wp:posOffset>5811520</wp:posOffset>
            </wp:positionH>
            <wp:positionV relativeFrom="paragraph">
              <wp:posOffset>250825</wp:posOffset>
            </wp:positionV>
            <wp:extent cx="1046480" cy="1167130"/>
            <wp:effectExtent l="0" t="0" r="127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6480" cy="1167130"/>
                    </a:xfrm>
                    <a:prstGeom prst="rect">
                      <a:avLst/>
                    </a:prstGeom>
                    <a:noFill/>
                  </pic:spPr>
                </pic:pic>
              </a:graphicData>
            </a:graphic>
            <wp14:sizeRelH relativeFrom="page">
              <wp14:pctWidth>0</wp14:pctWidth>
            </wp14:sizeRelH>
            <wp14:sizeRelV relativeFrom="page">
              <wp14:pctHeight>0</wp14:pctHeight>
            </wp14:sizeRelV>
          </wp:anchor>
        </w:drawing>
      </w:r>
      <w:r w:rsidRPr="00625577">
        <w:rPr>
          <w:rFonts w:ascii="Times New Roman"/>
          <w:w w:val="110"/>
          <w:sz w:val="21"/>
          <w:lang w:val="fr-CA"/>
        </w:rPr>
        <w:t> </w:t>
      </w:r>
      <w:r w:rsidRPr="00625577">
        <w:rPr>
          <w:rFonts w:ascii="Times New Roman" w:eastAsia="Times New Roman"/>
          <w:w w:val="110"/>
          <w:sz w:val="21"/>
          <w:lang w:val="fr-CA"/>
        </w:rPr>
        <w:t>:</w:t>
      </w:r>
    </w:p>
    <w:p w:rsidR="00192F68" w:rsidRPr="00625577" w:rsidRDefault="00192F68">
      <w:pPr>
        <w:pStyle w:val="ListParagraph"/>
        <w:numPr>
          <w:ilvl w:val="0"/>
          <w:numId w:val="1"/>
        </w:numPr>
        <w:tabs>
          <w:tab w:val="left" w:pos="1027"/>
        </w:tabs>
        <w:spacing w:before="90"/>
        <w:ind w:right="3387" w:hanging="355"/>
        <w:rPr>
          <w:rFonts w:ascii="Times New Roman" w:hAnsi="Times New Roman"/>
          <w:sz w:val="21"/>
          <w:szCs w:val="21"/>
          <w:lang w:val="fr-CA"/>
        </w:rPr>
      </w:pPr>
      <w:r w:rsidRPr="00625577">
        <w:rPr>
          <w:rFonts w:ascii="Times New Roman" w:eastAsia="Times New Roman"/>
          <w:w w:val="105"/>
          <w:sz w:val="21"/>
          <w:lang w:val="fr-CA"/>
        </w:rPr>
        <w:t>Augmenter le bassin de professionnels qualifi</w:t>
      </w:r>
      <w:r w:rsidRPr="00625577">
        <w:rPr>
          <w:rFonts w:ascii="Times New Roman" w:eastAsia="Times New Roman"/>
          <w:w w:val="105"/>
          <w:sz w:val="21"/>
          <w:lang w:val="fr-CA"/>
        </w:rPr>
        <w:t>é</w:t>
      </w:r>
      <w:r w:rsidRPr="00625577">
        <w:rPr>
          <w:rFonts w:ascii="Times New Roman" w:eastAsia="Times New Roman"/>
          <w:w w:val="105"/>
          <w:sz w:val="21"/>
          <w:lang w:val="fr-CA"/>
        </w:rPr>
        <w:t>s des services aux personnes ayant une d</w:t>
      </w:r>
      <w:r w:rsidRPr="00625577">
        <w:rPr>
          <w:rFonts w:ascii="Times New Roman" w:eastAsia="Times New Roman"/>
          <w:w w:val="105"/>
          <w:sz w:val="21"/>
          <w:lang w:val="fr-CA"/>
        </w:rPr>
        <w:t>é</w:t>
      </w:r>
      <w:r w:rsidRPr="00625577">
        <w:rPr>
          <w:rFonts w:ascii="Times New Roman" w:eastAsia="Times New Roman"/>
          <w:w w:val="105"/>
          <w:sz w:val="21"/>
          <w:lang w:val="fr-CA"/>
        </w:rPr>
        <w:t>ficience intellectuelle;</w:t>
      </w:r>
    </w:p>
    <w:p w:rsidR="00192F68" w:rsidRPr="00625577" w:rsidRDefault="00192F68">
      <w:pPr>
        <w:pStyle w:val="ListParagraph"/>
        <w:numPr>
          <w:ilvl w:val="0"/>
          <w:numId w:val="1"/>
        </w:numPr>
        <w:tabs>
          <w:tab w:val="left" w:pos="1027"/>
        </w:tabs>
        <w:spacing w:before="131" w:line="273" w:lineRule="auto"/>
        <w:ind w:right="4030" w:hanging="355"/>
        <w:rPr>
          <w:rFonts w:ascii="Times New Roman" w:hAnsi="Times New Roman"/>
          <w:sz w:val="21"/>
          <w:szCs w:val="21"/>
          <w:lang w:val="fr-CA"/>
        </w:rPr>
      </w:pPr>
      <w:r w:rsidRPr="00625577">
        <w:rPr>
          <w:rFonts w:ascii="Times New Roman" w:eastAsia="Times New Roman"/>
          <w:w w:val="110"/>
          <w:sz w:val="21"/>
          <w:lang w:val="fr-CA"/>
        </w:rPr>
        <w:t>Assurer l'uniformit</w:t>
      </w:r>
      <w:r w:rsidRPr="00625577">
        <w:rPr>
          <w:rFonts w:ascii="Times New Roman" w:eastAsia="Times New Roman"/>
          <w:w w:val="110"/>
          <w:sz w:val="21"/>
          <w:lang w:val="fr-CA"/>
        </w:rPr>
        <w:t>é</w:t>
      </w:r>
      <w:r w:rsidRPr="00625577">
        <w:rPr>
          <w:rFonts w:ascii="Times New Roman" w:eastAsia="Times New Roman"/>
          <w:w w:val="110"/>
          <w:sz w:val="21"/>
          <w:lang w:val="fr-CA"/>
        </w:rPr>
        <w:t xml:space="preserve"> de l'</w:t>
      </w:r>
      <w:r w:rsidRPr="00625577">
        <w:rPr>
          <w:rFonts w:ascii="Times New Roman" w:eastAsia="Times New Roman"/>
          <w:w w:val="110"/>
          <w:sz w:val="21"/>
          <w:lang w:val="fr-CA"/>
        </w:rPr>
        <w:t>é</w:t>
      </w:r>
      <w:r w:rsidRPr="00625577">
        <w:rPr>
          <w:rFonts w:ascii="Times New Roman" w:eastAsia="Times New Roman"/>
          <w:w w:val="110"/>
          <w:sz w:val="21"/>
          <w:lang w:val="fr-CA"/>
        </w:rPr>
        <w:t>ducation, de la formation et du perfectionnement professionnel dans le secteur des services aux personnes ayant une d</w:t>
      </w:r>
      <w:r w:rsidRPr="00625577">
        <w:rPr>
          <w:rFonts w:ascii="Times New Roman" w:eastAsia="Times New Roman"/>
          <w:w w:val="110"/>
          <w:sz w:val="21"/>
          <w:lang w:val="fr-CA"/>
        </w:rPr>
        <w:t>é</w:t>
      </w:r>
      <w:r w:rsidRPr="00625577">
        <w:rPr>
          <w:rFonts w:ascii="Times New Roman" w:eastAsia="Times New Roman"/>
          <w:w w:val="110"/>
          <w:sz w:val="21"/>
          <w:lang w:val="fr-CA"/>
        </w:rPr>
        <w:t>ficience intellectuelle en Ontario;</w:t>
      </w:r>
    </w:p>
    <w:p w:rsidR="00192F68" w:rsidRPr="00625577" w:rsidRDefault="00192F68">
      <w:pPr>
        <w:pStyle w:val="ListParagraph"/>
        <w:numPr>
          <w:ilvl w:val="0"/>
          <w:numId w:val="1"/>
        </w:numPr>
        <w:tabs>
          <w:tab w:val="left" w:pos="1027"/>
        </w:tabs>
        <w:spacing w:before="109" w:line="276" w:lineRule="auto"/>
        <w:ind w:left="1021" w:right="3984" w:hanging="350"/>
        <w:rPr>
          <w:rFonts w:ascii="Times New Roman" w:hAnsi="Times New Roman"/>
          <w:sz w:val="21"/>
          <w:szCs w:val="21"/>
          <w:lang w:val="fr-CA"/>
        </w:rPr>
      </w:pPr>
      <w:r w:rsidRPr="00625577">
        <w:rPr>
          <w:rFonts w:ascii="Times New Roman" w:eastAsia="Times New Roman"/>
          <w:w w:val="110"/>
          <w:sz w:val="21"/>
          <w:lang w:val="fr-CA"/>
        </w:rPr>
        <w:t>Fournir la possibilit</w:t>
      </w:r>
      <w:r w:rsidRPr="00625577">
        <w:rPr>
          <w:rFonts w:ascii="Times New Roman" w:eastAsia="Times New Roman"/>
          <w:w w:val="110"/>
          <w:sz w:val="21"/>
          <w:lang w:val="fr-CA"/>
        </w:rPr>
        <w:t>é</w:t>
      </w:r>
      <w:r w:rsidRPr="00625577">
        <w:rPr>
          <w:rFonts w:ascii="Times New Roman" w:eastAsia="Times New Roman"/>
          <w:w w:val="110"/>
          <w:sz w:val="21"/>
          <w:lang w:val="fr-CA"/>
        </w:rPr>
        <w:t xml:space="preserve"> de divers cheminements de carri</w:t>
      </w:r>
      <w:r w:rsidRPr="00625577">
        <w:rPr>
          <w:rFonts w:ascii="Times New Roman" w:eastAsia="Times New Roman"/>
          <w:w w:val="110"/>
          <w:sz w:val="21"/>
          <w:lang w:val="fr-CA"/>
        </w:rPr>
        <w:t>è</w:t>
      </w:r>
      <w:r w:rsidRPr="00625577">
        <w:rPr>
          <w:rFonts w:ascii="Times New Roman" w:eastAsia="Times New Roman"/>
          <w:w w:val="110"/>
          <w:sz w:val="21"/>
          <w:lang w:val="fr-CA"/>
        </w:rPr>
        <w:t>re pour les professionnels des services aux personnes ayant une d</w:t>
      </w:r>
      <w:r w:rsidRPr="00625577">
        <w:rPr>
          <w:rFonts w:ascii="Times New Roman" w:eastAsia="Times New Roman"/>
          <w:w w:val="110"/>
          <w:sz w:val="21"/>
          <w:lang w:val="fr-CA"/>
        </w:rPr>
        <w:t>é</w:t>
      </w:r>
      <w:r w:rsidRPr="00625577">
        <w:rPr>
          <w:rFonts w:ascii="Times New Roman" w:eastAsia="Times New Roman"/>
          <w:w w:val="110"/>
          <w:sz w:val="21"/>
          <w:lang w:val="fr-CA"/>
        </w:rPr>
        <w:t>ficience intellectuelle en Ontario;</w:t>
      </w:r>
    </w:p>
    <w:p w:rsidR="00192F68" w:rsidRPr="00625577" w:rsidRDefault="00192F68">
      <w:pPr>
        <w:pStyle w:val="ListParagraph"/>
        <w:numPr>
          <w:ilvl w:val="0"/>
          <w:numId w:val="1"/>
        </w:numPr>
        <w:tabs>
          <w:tab w:val="left" w:pos="1027"/>
        </w:tabs>
        <w:spacing w:before="106"/>
        <w:ind w:right="3387" w:hanging="355"/>
        <w:rPr>
          <w:rFonts w:ascii="Times New Roman" w:hAnsi="Times New Roman"/>
          <w:sz w:val="21"/>
          <w:szCs w:val="21"/>
          <w:lang w:val="fr-CA"/>
        </w:rPr>
      </w:pPr>
      <w:r w:rsidRPr="00625577">
        <w:rPr>
          <w:rFonts w:ascii="Times New Roman" w:eastAsia="Times New Roman"/>
          <w:w w:val="110"/>
          <w:sz w:val="21"/>
          <w:lang w:val="fr-CA"/>
        </w:rPr>
        <w:t>Am</w:t>
      </w:r>
      <w:r w:rsidRPr="00625577">
        <w:rPr>
          <w:rFonts w:ascii="Times New Roman" w:eastAsia="Times New Roman"/>
          <w:w w:val="110"/>
          <w:sz w:val="21"/>
          <w:lang w:val="fr-CA"/>
        </w:rPr>
        <w:t>é</w:t>
      </w:r>
      <w:r w:rsidRPr="00625577">
        <w:rPr>
          <w:rFonts w:ascii="Times New Roman" w:eastAsia="Times New Roman"/>
          <w:w w:val="110"/>
          <w:sz w:val="21"/>
          <w:lang w:val="fr-CA"/>
        </w:rPr>
        <w:t>liorer l'expertise en gestion.</w:t>
      </w:r>
    </w:p>
    <w:p w:rsidR="00192F68" w:rsidRPr="00625577" w:rsidRDefault="001B0C26" w:rsidP="000A6264">
      <w:pPr>
        <w:spacing w:before="155" w:line="285" w:lineRule="auto"/>
        <w:ind w:left="661" w:right="624"/>
        <w:rPr>
          <w:rFonts w:ascii="Times New Roman" w:hAnsi="Times New Roman"/>
          <w:sz w:val="21"/>
          <w:szCs w:val="21"/>
          <w:lang w:val="fr-CA"/>
        </w:rPr>
      </w:pPr>
      <w:r w:rsidRPr="00625577">
        <w:rPr>
          <w:rFonts w:ascii="Times New Roman" w:eastAsia="Times New Roman"/>
          <w:w w:val="110"/>
          <w:sz w:val="21"/>
          <w:lang w:val="fr-CA"/>
        </w:rPr>
        <w:t>Les</w:t>
      </w:r>
      <w:r w:rsidR="00192F68" w:rsidRPr="00625577">
        <w:rPr>
          <w:rFonts w:ascii="Times New Roman" w:eastAsia="Times New Roman"/>
          <w:w w:val="110"/>
          <w:sz w:val="21"/>
          <w:lang w:val="fr-CA"/>
        </w:rPr>
        <w:t xml:space="preserve"> relation</w:t>
      </w:r>
      <w:r w:rsidRPr="00625577">
        <w:rPr>
          <w:rFonts w:ascii="Times New Roman" w:eastAsia="Times New Roman"/>
          <w:w w:val="110"/>
          <w:sz w:val="21"/>
          <w:lang w:val="fr-CA"/>
        </w:rPr>
        <w:t>s</w:t>
      </w:r>
      <w:r w:rsidR="00192F68" w:rsidRPr="00625577">
        <w:rPr>
          <w:rFonts w:ascii="Times New Roman" w:eastAsia="Times New Roman"/>
          <w:w w:val="110"/>
          <w:sz w:val="21"/>
          <w:lang w:val="fr-CA"/>
        </w:rPr>
        <w:t xml:space="preserve"> et la communication continue entre les responsables de la Strat</w:t>
      </w:r>
      <w:r w:rsidR="00192F68" w:rsidRPr="00625577">
        <w:rPr>
          <w:rFonts w:ascii="Times New Roman" w:eastAsia="Times New Roman"/>
          <w:w w:val="110"/>
          <w:sz w:val="21"/>
          <w:lang w:val="fr-CA"/>
        </w:rPr>
        <w:t>é</w:t>
      </w:r>
      <w:r w:rsidR="00192F68" w:rsidRPr="00625577">
        <w:rPr>
          <w:rFonts w:ascii="Times New Roman" w:eastAsia="Times New Roman"/>
          <w:w w:val="110"/>
          <w:sz w:val="21"/>
          <w:lang w:val="fr-CA"/>
        </w:rPr>
        <w:t>gie de RH et les coordonnateurs coll</w:t>
      </w:r>
      <w:r w:rsidR="00192F68" w:rsidRPr="00625577">
        <w:rPr>
          <w:rFonts w:ascii="Times New Roman" w:eastAsia="Times New Roman"/>
          <w:w w:val="110"/>
          <w:sz w:val="21"/>
          <w:lang w:val="fr-CA"/>
        </w:rPr>
        <w:t>é</w:t>
      </w:r>
      <w:r w:rsidR="00192F68" w:rsidRPr="00625577">
        <w:rPr>
          <w:rFonts w:ascii="Times New Roman" w:eastAsia="Times New Roman"/>
          <w:w w:val="110"/>
          <w:sz w:val="21"/>
          <w:lang w:val="fr-CA"/>
        </w:rPr>
        <w:t xml:space="preserve">giaux de Services de soutien </w:t>
      </w:r>
      <w:r w:rsidR="00192F68" w:rsidRPr="00625577">
        <w:rPr>
          <w:rFonts w:ascii="Times New Roman" w:eastAsia="Times New Roman"/>
          <w:w w:val="110"/>
          <w:sz w:val="21"/>
          <w:lang w:val="fr-CA"/>
        </w:rPr>
        <w:t>à</w:t>
      </w:r>
      <w:r w:rsidR="00192F68" w:rsidRPr="00625577">
        <w:rPr>
          <w:rFonts w:ascii="Times New Roman" w:eastAsia="Times New Roman"/>
          <w:w w:val="110"/>
          <w:sz w:val="21"/>
          <w:lang w:val="fr-CA"/>
        </w:rPr>
        <w:t xml:space="preserve"> l</w:t>
      </w:r>
      <w:r w:rsidR="00192F68" w:rsidRPr="00625577">
        <w:rPr>
          <w:rFonts w:ascii="Times New Roman" w:eastAsia="Times New Roman"/>
          <w:w w:val="110"/>
          <w:sz w:val="21"/>
          <w:lang w:val="fr-CA"/>
        </w:rPr>
        <w:t>’</w:t>
      </w:r>
      <w:r w:rsidR="00192F68" w:rsidRPr="00625577">
        <w:rPr>
          <w:rFonts w:ascii="Times New Roman" w:eastAsia="Times New Roman"/>
          <w:w w:val="110"/>
          <w:sz w:val="21"/>
          <w:lang w:val="fr-CA"/>
        </w:rPr>
        <w:t>int</w:t>
      </w:r>
      <w:r w:rsidR="00192F68" w:rsidRPr="00625577">
        <w:rPr>
          <w:rFonts w:ascii="Times New Roman" w:eastAsia="Times New Roman"/>
          <w:w w:val="110"/>
          <w:sz w:val="21"/>
          <w:lang w:val="fr-CA"/>
        </w:rPr>
        <w:t>é</w:t>
      </w:r>
      <w:r w:rsidR="00192F68" w:rsidRPr="00625577">
        <w:rPr>
          <w:rFonts w:ascii="Times New Roman" w:eastAsia="Times New Roman"/>
          <w:w w:val="110"/>
          <w:sz w:val="21"/>
          <w:lang w:val="fr-CA"/>
        </w:rPr>
        <w:t>gration se sont av</w:t>
      </w:r>
      <w:r w:rsidR="00192F68" w:rsidRPr="00625577">
        <w:rPr>
          <w:rFonts w:ascii="Times New Roman" w:eastAsia="Times New Roman"/>
          <w:w w:val="110"/>
          <w:sz w:val="21"/>
          <w:lang w:val="fr-CA"/>
        </w:rPr>
        <w:t>é</w:t>
      </w:r>
      <w:r w:rsidR="00192F68" w:rsidRPr="00625577">
        <w:rPr>
          <w:rFonts w:ascii="Times New Roman" w:eastAsia="Times New Roman"/>
          <w:w w:val="110"/>
          <w:sz w:val="21"/>
          <w:lang w:val="fr-CA"/>
        </w:rPr>
        <w:t>r</w:t>
      </w:r>
      <w:r w:rsidR="00192F68" w:rsidRPr="00625577">
        <w:rPr>
          <w:rFonts w:ascii="Times New Roman" w:eastAsia="Times New Roman"/>
          <w:w w:val="110"/>
          <w:sz w:val="21"/>
          <w:lang w:val="fr-CA"/>
        </w:rPr>
        <w:t>é</w:t>
      </w:r>
      <w:r w:rsidR="00192F68" w:rsidRPr="00625577">
        <w:rPr>
          <w:rFonts w:ascii="Times New Roman" w:eastAsia="Times New Roman"/>
          <w:w w:val="110"/>
          <w:sz w:val="21"/>
          <w:lang w:val="fr-CA"/>
        </w:rPr>
        <w:t>es pr</w:t>
      </w:r>
      <w:r w:rsidR="00192F68" w:rsidRPr="00625577">
        <w:rPr>
          <w:rFonts w:ascii="Times New Roman" w:eastAsia="Times New Roman"/>
          <w:w w:val="110"/>
          <w:sz w:val="21"/>
          <w:lang w:val="fr-CA"/>
        </w:rPr>
        <w:t>é</w:t>
      </w:r>
      <w:r w:rsidR="00192F68" w:rsidRPr="00625577">
        <w:rPr>
          <w:rFonts w:ascii="Times New Roman" w:eastAsia="Times New Roman"/>
          <w:w w:val="110"/>
          <w:sz w:val="21"/>
          <w:lang w:val="fr-CA"/>
        </w:rPr>
        <w:t xml:space="preserve">cieuses. Les discussions </w:t>
      </w:r>
      <w:r w:rsidR="00192F68" w:rsidRPr="00625577">
        <w:rPr>
          <w:rFonts w:ascii="Times New Roman" w:eastAsia="Times New Roman"/>
          <w:w w:val="110"/>
          <w:sz w:val="21"/>
          <w:lang w:val="fr-CA"/>
        </w:rPr>
        <w:t>à</w:t>
      </w:r>
      <w:r w:rsidR="00192F68" w:rsidRPr="00625577">
        <w:rPr>
          <w:rFonts w:ascii="Times New Roman" w:eastAsia="Times New Roman"/>
          <w:w w:val="110"/>
          <w:sz w:val="21"/>
          <w:lang w:val="fr-CA"/>
        </w:rPr>
        <w:t xml:space="preserve"> ce jour ont permis de comprendre le travail ex</w:t>
      </w:r>
      <w:r w:rsidR="00192F68" w:rsidRPr="00625577">
        <w:rPr>
          <w:rFonts w:ascii="Times New Roman" w:eastAsia="Times New Roman"/>
          <w:w w:val="110"/>
          <w:sz w:val="21"/>
          <w:lang w:val="fr-CA"/>
        </w:rPr>
        <w:t>é</w:t>
      </w:r>
      <w:r w:rsidR="00192F68" w:rsidRPr="00625577">
        <w:rPr>
          <w:rFonts w:ascii="Times New Roman" w:eastAsia="Times New Roman"/>
          <w:w w:val="110"/>
          <w:sz w:val="21"/>
          <w:lang w:val="fr-CA"/>
        </w:rPr>
        <w:t>cut</w:t>
      </w:r>
      <w:r w:rsidR="00192F68" w:rsidRPr="00625577">
        <w:rPr>
          <w:rFonts w:ascii="Times New Roman" w:eastAsia="Times New Roman"/>
          <w:w w:val="110"/>
          <w:sz w:val="21"/>
          <w:lang w:val="fr-CA"/>
        </w:rPr>
        <w:t>é</w:t>
      </w:r>
      <w:r w:rsidR="00192F68" w:rsidRPr="00625577">
        <w:rPr>
          <w:rFonts w:ascii="Times New Roman" w:eastAsia="Times New Roman"/>
          <w:w w:val="110"/>
          <w:sz w:val="21"/>
          <w:lang w:val="fr-CA"/>
        </w:rPr>
        <w:t xml:space="preserve"> par le secteur des services aux personnes ayant une d</w:t>
      </w:r>
      <w:r w:rsidR="00192F68" w:rsidRPr="00625577">
        <w:rPr>
          <w:rFonts w:ascii="Times New Roman" w:eastAsia="Times New Roman"/>
          <w:w w:val="110"/>
          <w:sz w:val="21"/>
          <w:lang w:val="fr-CA"/>
        </w:rPr>
        <w:t>é</w:t>
      </w:r>
      <w:r w:rsidR="00192F68" w:rsidRPr="00625577">
        <w:rPr>
          <w:rFonts w:ascii="Times New Roman" w:eastAsia="Times New Roman"/>
          <w:w w:val="110"/>
          <w:sz w:val="21"/>
          <w:lang w:val="fr-CA"/>
        </w:rPr>
        <w:t>ficience intellectuelle et les coll</w:t>
      </w:r>
      <w:r w:rsidR="00192F68" w:rsidRPr="00625577">
        <w:rPr>
          <w:rFonts w:ascii="Times New Roman" w:eastAsia="Times New Roman"/>
          <w:w w:val="110"/>
          <w:sz w:val="21"/>
          <w:lang w:val="fr-CA"/>
        </w:rPr>
        <w:t>è</w:t>
      </w:r>
      <w:r w:rsidR="00192F68" w:rsidRPr="00625577">
        <w:rPr>
          <w:rFonts w:ascii="Times New Roman" w:eastAsia="Times New Roman"/>
          <w:w w:val="110"/>
          <w:sz w:val="21"/>
          <w:lang w:val="fr-CA"/>
        </w:rPr>
        <w:t xml:space="preserve">ges pour professionnaliser les </w:t>
      </w:r>
      <w:r w:rsidR="00192F68" w:rsidRPr="00625577">
        <w:rPr>
          <w:rFonts w:ascii="Times New Roman" w:eastAsia="Times New Roman"/>
          <w:w w:val="110"/>
          <w:sz w:val="21"/>
          <w:lang w:val="fr-CA"/>
        </w:rPr>
        <w:t>é</w:t>
      </w:r>
      <w:r w:rsidR="00192F68" w:rsidRPr="00625577">
        <w:rPr>
          <w:rFonts w:ascii="Times New Roman" w:eastAsia="Times New Roman"/>
          <w:w w:val="110"/>
          <w:sz w:val="21"/>
          <w:lang w:val="fr-CA"/>
        </w:rPr>
        <w:t>tudiants et les employ</w:t>
      </w:r>
      <w:r w:rsidR="00192F68" w:rsidRPr="00625577">
        <w:rPr>
          <w:rFonts w:ascii="Times New Roman" w:eastAsia="Times New Roman"/>
          <w:w w:val="110"/>
          <w:sz w:val="21"/>
          <w:lang w:val="fr-CA"/>
        </w:rPr>
        <w:t>é</w:t>
      </w:r>
      <w:r w:rsidR="00192F68" w:rsidRPr="00625577">
        <w:rPr>
          <w:rFonts w:ascii="Times New Roman" w:eastAsia="Times New Roman"/>
          <w:w w:val="110"/>
          <w:sz w:val="21"/>
          <w:lang w:val="fr-CA"/>
        </w:rPr>
        <w:t>s actuels. Le Comit</w:t>
      </w:r>
      <w:r w:rsidR="00192F68" w:rsidRPr="00625577">
        <w:rPr>
          <w:rFonts w:ascii="Times New Roman" w:eastAsia="Times New Roman"/>
          <w:w w:val="110"/>
          <w:sz w:val="21"/>
          <w:lang w:val="fr-CA"/>
        </w:rPr>
        <w:t>é</w:t>
      </w:r>
      <w:r w:rsidR="00192F68" w:rsidRPr="00625577">
        <w:rPr>
          <w:rFonts w:ascii="Times New Roman" w:eastAsia="Times New Roman"/>
          <w:w w:val="110"/>
          <w:sz w:val="21"/>
          <w:lang w:val="fr-CA"/>
        </w:rPr>
        <w:t xml:space="preserve"> directeur de la Strat</w:t>
      </w:r>
      <w:r w:rsidR="00192F68" w:rsidRPr="00625577">
        <w:rPr>
          <w:rFonts w:ascii="Times New Roman" w:eastAsia="Times New Roman"/>
          <w:w w:val="110"/>
          <w:sz w:val="21"/>
          <w:lang w:val="fr-CA"/>
        </w:rPr>
        <w:t>é</w:t>
      </w:r>
      <w:r w:rsidR="00192F68" w:rsidRPr="00625577">
        <w:rPr>
          <w:rFonts w:ascii="Times New Roman" w:eastAsia="Times New Roman"/>
          <w:w w:val="110"/>
          <w:sz w:val="21"/>
          <w:lang w:val="fr-CA"/>
        </w:rPr>
        <w:t>gie des ressources humaines pour les services aux personnes ayant une d</w:t>
      </w:r>
      <w:r w:rsidR="00192F68" w:rsidRPr="00625577">
        <w:rPr>
          <w:rFonts w:ascii="Times New Roman" w:eastAsia="Times New Roman"/>
          <w:w w:val="110"/>
          <w:sz w:val="21"/>
          <w:lang w:val="fr-CA"/>
        </w:rPr>
        <w:t>é</w:t>
      </w:r>
      <w:r w:rsidR="00192F68" w:rsidRPr="00625577">
        <w:rPr>
          <w:rFonts w:ascii="Times New Roman" w:eastAsia="Times New Roman"/>
          <w:w w:val="110"/>
          <w:sz w:val="21"/>
          <w:lang w:val="fr-CA"/>
        </w:rPr>
        <w:t>ficience intellectuelle et les coordonnateurs coll</w:t>
      </w:r>
      <w:r w:rsidR="00192F68" w:rsidRPr="00625577">
        <w:rPr>
          <w:rFonts w:ascii="Times New Roman" w:eastAsia="Times New Roman"/>
          <w:w w:val="110"/>
          <w:sz w:val="21"/>
          <w:lang w:val="fr-CA"/>
        </w:rPr>
        <w:t>é</w:t>
      </w:r>
      <w:r w:rsidR="00192F68" w:rsidRPr="00625577">
        <w:rPr>
          <w:rFonts w:ascii="Times New Roman" w:eastAsia="Times New Roman"/>
          <w:w w:val="110"/>
          <w:sz w:val="21"/>
          <w:lang w:val="fr-CA"/>
        </w:rPr>
        <w:t xml:space="preserve">giaux de Services de soutien </w:t>
      </w:r>
      <w:r w:rsidR="00192F68" w:rsidRPr="00625577">
        <w:rPr>
          <w:rFonts w:ascii="Times New Roman" w:eastAsia="Times New Roman"/>
          <w:w w:val="110"/>
          <w:sz w:val="21"/>
          <w:lang w:val="fr-CA"/>
        </w:rPr>
        <w:t>à</w:t>
      </w:r>
      <w:r w:rsidR="00192F68" w:rsidRPr="00625577">
        <w:rPr>
          <w:rFonts w:ascii="Times New Roman" w:eastAsia="Times New Roman"/>
          <w:w w:val="110"/>
          <w:sz w:val="21"/>
          <w:lang w:val="fr-CA"/>
        </w:rPr>
        <w:t xml:space="preserve"> l</w:t>
      </w:r>
      <w:r w:rsidR="00192F68" w:rsidRPr="00625577">
        <w:rPr>
          <w:rFonts w:ascii="Times New Roman" w:eastAsia="Times New Roman"/>
          <w:w w:val="110"/>
          <w:sz w:val="21"/>
          <w:lang w:val="fr-CA"/>
        </w:rPr>
        <w:t>’</w:t>
      </w:r>
      <w:r w:rsidR="00192F68" w:rsidRPr="00625577">
        <w:rPr>
          <w:rFonts w:ascii="Times New Roman" w:eastAsia="Times New Roman"/>
          <w:w w:val="110"/>
          <w:sz w:val="21"/>
          <w:lang w:val="fr-CA"/>
        </w:rPr>
        <w:t>int</w:t>
      </w:r>
      <w:r w:rsidR="00192F68" w:rsidRPr="00625577">
        <w:rPr>
          <w:rFonts w:ascii="Times New Roman" w:eastAsia="Times New Roman"/>
          <w:w w:val="110"/>
          <w:sz w:val="21"/>
          <w:lang w:val="fr-CA"/>
        </w:rPr>
        <w:t>é</w:t>
      </w:r>
      <w:r w:rsidR="00192F68" w:rsidRPr="00625577">
        <w:rPr>
          <w:rFonts w:ascii="Times New Roman" w:eastAsia="Times New Roman"/>
          <w:w w:val="110"/>
          <w:sz w:val="21"/>
          <w:lang w:val="fr-CA"/>
        </w:rPr>
        <w:t>gration se sont rencontr</w:t>
      </w:r>
      <w:r w:rsidR="00192F68" w:rsidRPr="00625577">
        <w:rPr>
          <w:rFonts w:ascii="Times New Roman" w:eastAsia="Times New Roman"/>
          <w:w w:val="110"/>
          <w:sz w:val="21"/>
          <w:lang w:val="fr-CA"/>
        </w:rPr>
        <w:t>é</w:t>
      </w:r>
      <w:r w:rsidR="00192F68" w:rsidRPr="00625577">
        <w:rPr>
          <w:rFonts w:ascii="Times New Roman" w:eastAsia="Times New Roman"/>
          <w:w w:val="110"/>
          <w:sz w:val="21"/>
          <w:lang w:val="fr-CA"/>
        </w:rPr>
        <w:t xml:space="preserve"> le 24</w:t>
      </w:r>
      <w:r w:rsidR="00192F68" w:rsidRPr="00625577">
        <w:rPr>
          <w:rFonts w:ascii="Times New Roman"/>
          <w:w w:val="110"/>
          <w:sz w:val="21"/>
          <w:lang w:val="fr-CA"/>
        </w:rPr>
        <w:t> </w:t>
      </w:r>
      <w:r w:rsidR="00192F68" w:rsidRPr="00625577">
        <w:rPr>
          <w:rFonts w:ascii="Times New Roman" w:eastAsia="Times New Roman"/>
          <w:w w:val="110"/>
          <w:sz w:val="21"/>
          <w:lang w:val="fr-CA"/>
        </w:rPr>
        <w:t>novembre</w:t>
      </w:r>
      <w:r w:rsidR="00192F68" w:rsidRPr="00625577">
        <w:rPr>
          <w:rFonts w:ascii="Times New Roman"/>
          <w:w w:val="110"/>
          <w:sz w:val="21"/>
          <w:lang w:val="fr-CA"/>
        </w:rPr>
        <w:t> </w:t>
      </w:r>
      <w:r w:rsidR="00192F68" w:rsidRPr="00625577">
        <w:rPr>
          <w:rFonts w:ascii="Times New Roman" w:eastAsia="Times New Roman"/>
          <w:w w:val="110"/>
          <w:sz w:val="21"/>
          <w:lang w:val="fr-CA"/>
        </w:rPr>
        <w:t>2014 pour partager le travail ex</w:t>
      </w:r>
      <w:r w:rsidR="00192F68" w:rsidRPr="00625577">
        <w:rPr>
          <w:rFonts w:ascii="Times New Roman" w:eastAsia="Times New Roman"/>
          <w:w w:val="110"/>
          <w:sz w:val="21"/>
          <w:lang w:val="fr-CA"/>
        </w:rPr>
        <w:t>é</w:t>
      </w:r>
      <w:r w:rsidR="00192F68" w:rsidRPr="00625577">
        <w:rPr>
          <w:rFonts w:ascii="Times New Roman" w:eastAsia="Times New Roman"/>
          <w:w w:val="110"/>
          <w:sz w:val="21"/>
          <w:lang w:val="fr-CA"/>
        </w:rPr>
        <w:t>cut</w:t>
      </w:r>
      <w:r w:rsidR="00192F68" w:rsidRPr="00625577">
        <w:rPr>
          <w:rFonts w:ascii="Times New Roman" w:eastAsia="Times New Roman"/>
          <w:w w:val="110"/>
          <w:sz w:val="21"/>
          <w:lang w:val="fr-CA"/>
        </w:rPr>
        <w:t>é</w:t>
      </w:r>
      <w:r w:rsidR="00192F68" w:rsidRPr="00625577">
        <w:rPr>
          <w:rFonts w:ascii="Times New Roman" w:eastAsia="Times New Roman"/>
          <w:w w:val="110"/>
          <w:sz w:val="21"/>
          <w:lang w:val="fr-CA"/>
        </w:rPr>
        <w:t xml:space="preserve"> des deux c</w:t>
      </w:r>
      <w:r w:rsidR="00192F68" w:rsidRPr="00625577">
        <w:rPr>
          <w:rFonts w:ascii="Times New Roman" w:eastAsia="Times New Roman"/>
          <w:w w:val="110"/>
          <w:sz w:val="21"/>
          <w:lang w:val="fr-CA"/>
        </w:rPr>
        <w:t>ô</w:t>
      </w:r>
      <w:r w:rsidR="00192F68" w:rsidRPr="00625577">
        <w:rPr>
          <w:rFonts w:ascii="Times New Roman" w:eastAsia="Times New Roman"/>
          <w:w w:val="110"/>
          <w:sz w:val="21"/>
          <w:lang w:val="fr-CA"/>
        </w:rPr>
        <w:t>t</w:t>
      </w:r>
      <w:r w:rsidR="00192F68" w:rsidRPr="00625577">
        <w:rPr>
          <w:rFonts w:ascii="Times New Roman" w:eastAsia="Times New Roman"/>
          <w:w w:val="110"/>
          <w:sz w:val="21"/>
          <w:lang w:val="fr-CA"/>
        </w:rPr>
        <w:t>é</w:t>
      </w:r>
      <w:r w:rsidR="00192F68" w:rsidRPr="00625577">
        <w:rPr>
          <w:rFonts w:ascii="Times New Roman" w:eastAsia="Times New Roman"/>
          <w:w w:val="110"/>
          <w:sz w:val="21"/>
          <w:lang w:val="fr-CA"/>
        </w:rPr>
        <w:t>s</w:t>
      </w:r>
      <w:r w:rsidR="00192F68" w:rsidRPr="00625577">
        <w:rPr>
          <w:rFonts w:ascii="Times New Roman" w:eastAsia="Times New Roman"/>
          <w:w w:val="105"/>
          <w:sz w:val="21"/>
          <w:lang w:val="fr-CA"/>
        </w:rPr>
        <w:t xml:space="preserve"> pour les </w:t>
      </w:r>
      <w:r w:rsidR="00192F68" w:rsidRPr="00625577">
        <w:rPr>
          <w:rFonts w:ascii="Times New Roman" w:eastAsia="Times New Roman"/>
          <w:w w:val="105"/>
          <w:sz w:val="21"/>
          <w:lang w:val="fr-CA"/>
        </w:rPr>
        <w:t>é</w:t>
      </w:r>
      <w:r w:rsidR="00192F68" w:rsidRPr="00625577">
        <w:rPr>
          <w:rFonts w:ascii="Times New Roman" w:eastAsia="Times New Roman"/>
          <w:w w:val="105"/>
          <w:sz w:val="21"/>
          <w:lang w:val="fr-CA"/>
        </w:rPr>
        <w:t xml:space="preserve">tudiants et les apprentis des Services de soutien </w:t>
      </w:r>
      <w:r w:rsidR="00192F68" w:rsidRPr="00625577">
        <w:rPr>
          <w:rFonts w:ascii="Times New Roman" w:eastAsia="Times New Roman"/>
          <w:w w:val="105"/>
          <w:sz w:val="21"/>
          <w:lang w:val="fr-CA"/>
        </w:rPr>
        <w:t>à</w:t>
      </w:r>
      <w:r w:rsidR="00192F68" w:rsidRPr="00625577">
        <w:rPr>
          <w:rFonts w:ascii="Times New Roman" w:eastAsia="Times New Roman"/>
          <w:w w:val="105"/>
          <w:sz w:val="21"/>
          <w:lang w:val="fr-CA"/>
        </w:rPr>
        <w:t xml:space="preserve"> l</w:t>
      </w:r>
      <w:r w:rsidR="00192F68" w:rsidRPr="00625577">
        <w:rPr>
          <w:rFonts w:ascii="Times New Roman" w:eastAsia="Times New Roman"/>
          <w:w w:val="105"/>
          <w:sz w:val="21"/>
          <w:lang w:val="fr-CA"/>
        </w:rPr>
        <w:t>’</w:t>
      </w:r>
      <w:r w:rsidR="00192F68" w:rsidRPr="00625577">
        <w:rPr>
          <w:rFonts w:ascii="Times New Roman" w:eastAsia="Times New Roman"/>
          <w:w w:val="105"/>
          <w:sz w:val="21"/>
          <w:lang w:val="fr-CA"/>
        </w:rPr>
        <w:t>int</w:t>
      </w:r>
      <w:r w:rsidR="00192F68" w:rsidRPr="00625577">
        <w:rPr>
          <w:rFonts w:ascii="Times New Roman" w:eastAsia="Times New Roman"/>
          <w:w w:val="105"/>
          <w:sz w:val="21"/>
          <w:lang w:val="fr-CA"/>
        </w:rPr>
        <w:t>é</w:t>
      </w:r>
      <w:r w:rsidR="00192F68" w:rsidRPr="00625577">
        <w:rPr>
          <w:rFonts w:ascii="Times New Roman" w:eastAsia="Times New Roman"/>
          <w:w w:val="105"/>
          <w:sz w:val="21"/>
          <w:lang w:val="fr-CA"/>
        </w:rPr>
        <w:t>gration. D</w:t>
      </w:r>
      <w:r w:rsidR="00192F68" w:rsidRPr="00625577">
        <w:rPr>
          <w:rFonts w:ascii="Times New Roman" w:eastAsia="Times New Roman"/>
          <w:w w:val="105"/>
          <w:sz w:val="21"/>
          <w:lang w:val="fr-CA"/>
        </w:rPr>
        <w:t>’</w:t>
      </w:r>
      <w:r w:rsidR="00192F68" w:rsidRPr="00625577">
        <w:rPr>
          <w:rFonts w:ascii="Times New Roman" w:eastAsia="Times New Roman"/>
          <w:w w:val="105"/>
          <w:sz w:val="21"/>
          <w:lang w:val="fr-CA"/>
        </w:rPr>
        <w:t>autres discussions et mesures de suivi sont pr</w:t>
      </w:r>
      <w:r w:rsidR="00192F68" w:rsidRPr="00625577">
        <w:rPr>
          <w:rFonts w:ascii="Times New Roman" w:eastAsia="Times New Roman"/>
          <w:w w:val="105"/>
          <w:sz w:val="21"/>
          <w:lang w:val="fr-CA"/>
        </w:rPr>
        <w:t>é</w:t>
      </w:r>
      <w:r w:rsidR="00192F68" w:rsidRPr="00625577">
        <w:rPr>
          <w:rFonts w:ascii="Times New Roman" w:eastAsia="Times New Roman"/>
          <w:w w:val="105"/>
          <w:sz w:val="21"/>
          <w:lang w:val="fr-CA"/>
        </w:rPr>
        <w:t xml:space="preserve">vues </w:t>
      </w:r>
      <w:r w:rsidR="00192F68" w:rsidRPr="00625577">
        <w:rPr>
          <w:rFonts w:ascii="Times New Roman" w:eastAsia="Times New Roman"/>
          <w:w w:val="105"/>
          <w:sz w:val="21"/>
          <w:lang w:val="fr-CA"/>
        </w:rPr>
        <w:t>à</w:t>
      </w:r>
      <w:r w:rsidR="00192F68" w:rsidRPr="00625577">
        <w:rPr>
          <w:rFonts w:ascii="Times New Roman" w:eastAsia="Times New Roman"/>
          <w:w w:val="105"/>
          <w:sz w:val="21"/>
          <w:lang w:val="fr-CA"/>
        </w:rPr>
        <w:t xml:space="preserve"> mesure que ce partenariat continue d</w:t>
      </w:r>
      <w:r w:rsidR="00192F68" w:rsidRPr="00625577">
        <w:rPr>
          <w:rFonts w:ascii="Times New Roman" w:eastAsia="Times New Roman"/>
          <w:w w:val="105"/>
          <w:sz w:val="21"/>
          <w:lang w:val="fr-CA"/>
        </w:rPr>
        <w:t>’é</w:t>
      </w:r>
      <w:r w:rsidR="00192F68" w:rsidRPr="00625577">
        <w:rPr>
          <w:rFonts w:ascii="Times New Roman" w:eastAsia="Times New Roman"/>
          <w:w w:val="105"/>
          <w:sz w:val="21"/>
          <w:lang w:val="fr-CA"/>
        </w:rPr>
        <w:t>voluer.</w:t>
      </w:r>
    </w:p>
    <w:p w:rsidR="00192F68" w:rsidRPr="00625577" w:rsidRDefault="00192F68">
      <w:pPr>
        <w:rPr>
          <w:rFonts w:ascii="Times New Roman" w:hAnsi="Times New Roman"/>
          <w:sz w:val="20"/>
          <w:szCs w:val="20"/>
          <w:lang w:val="fr-CA"/>
        </w:rPr>
      </w:pPr>
    </w:p>
    <w:p w:rsidR="00192F68" w:rsidRPr="00625577" w:rsidRDefault="00192F68">
      <w:pPr>
        <w:spacing w:before="8"/>
        <w:rPr>
          <w:rFonts w:ascii="Times New Roman" w:hAnsi="Times New Roman"/>
          <w:sz w:val="19"/>
          <w:szCs w:val="19"/>
          <w:lang w:val="fr-CA"/>
        </w:rPr>
      </w:pPr>
    </w:p>
    <w:p w:rsidR="00192F68" w:rsidRPr="00CB1DBA" w:rsidRDefault="00192F68">
      <w:pPr>
        <w:pStyle w:val="Heading2"/>
        <w:ind w:right="3387"/>
        <w:rPr>
          <w:color w:val="0070C0"/>
          <w:w w:val="105"/>
          <w:lang w:val="fr-CA"/>
        </w:rPr>
      </w:pPr>
      <w:r w:rsidRPr="00CB1DBA">
        <w:rPr>
          <w:color w:val="0070C0"/>
          <w:w w:val="105"/>
          <w:lang w:val="fr-CA"/>
        </w:rPr>
        <w:t>Comité de mise en œuvre des compétences clés à l'échelle provinciale</w:t>
      </w:r>
    </w:p>
    <w:p w:rsidR="00192F68" w:rsidRPr="00625577" w:rsidRDefault="00192F68">
      <w:pPr>
        <w:spacing w:before="48" w:line="285" w:lineRule="auto"/>
        <w:ind w:left="656" w:right="624" w:firstLine="9"/>
        <w:rPr>
          <w:rFonts w:ascii="Times New Roman" w:hAnsi="Times New Roman"/>
          <w:sz w:val="21"/>
          <w:szCs w:val="21"/>
          <w:lang w:val="fr-CA"/>
        </w:rPr>
      </w:pPr>
      <w:r w:rsidRPr="00625577">
        <w:rPr>
          <w:rFonts w:ascii="Times New Roman" w:eastAsia="Times New Roman"/>
          <w:w w:val="110"/>
          <w:sz w:val="21"/>
          <w:lang w:val="fr-CA"/>
        </w:rPr>
        <w:t>En 2014, on a d</w:t>
      </w:r>
      <w:r w:rsidRPr="00625577">
        <w:rPr>
          <w:rFonts w:ascii="Times New Roman" w:eastAsia="Times New Roman"/>
          <w:w w:val="110"/>
          <w:sz w:val="21"/>
          <w:lang w:val="fr-CA"/>
        </w:rPr>
        <w:t>é</w:t>
      </w:r>
      <w:r w:rsidRPr="00625577">
        <w:rPr>
          <w:rFonts w:ascii="Times New Roman" w:eastAsia="Times New Roman"/>
          <w:w w:val="110"/>
          <w:sz w:val="21"/>
          <w:lang w:val="fr-CA"/>
        </w:rPr>
        <w:t>termin</w:t>
      </w:r>
      <w:r w:rsidRPr="00625577">
        <w:rPr>
          <w:rFonts w:ascii="Times New Roman" w:eastAsia="Times New Roman"/>
          <w:w w:val="110"/>
          <w:sz w:val="21"/>
          <w:lang w:val="fr-CA"/>
        </w:rPr>
        <w:t>é</w:t>
      </w:r>
      <w:r w:rsidRPr="00625577">
        <w:rPr>
          <w:rFonts w:ascii="Times New Roman" w:eastAsia="Times New Roman"/>
          <w:w w:val="110"/>
          <w:sz w:val="21"/>
          <w:lang w:val="fr-CA"/>
        </w:rPr>
        <w:t xml:space="preserve"> qu</w:t>
      </w:r>
      <w:r w:rsidRPr="00625577">
        <w:rPr>
          <w:rFonts w:ascii="Times New Roman" w:eastAsia="Times New Roman"/>
          <w:w w:val="110"/>
          <w:sz w:val="21"/>
          <w:lang w:val="fr-CA"/>
        </w:rPr>
        <w:t>’</w:t>
      </w:r>
      <w:r w:rsidRPr="00625577">
        <w:rPr>
          <w:rFonts w:ascii="Times New Roman" w:eastAsia="Times New Roman"/>
          <w:w w:val="110"/>
          <w:sz w:val="21"/>
          <w:lang w:val="fr-CA"/>
        </w:rPr>
        <w:t xml:space="preserve">il </w:t>
      </w:r>
      <w:r w:rsidRPr="00625577">
        <w:rPr>
          <w:rFonts w:ascii="Times New Roman" w:eastAsia="Times New Roman"/>
          <w:w w:val="110"/>
          <w:sz w:val="21"/>
          <w:lang w:val="fr-CA"/>
        </w:rPr>
        <w:t>é</w:t>
      </w:r>
      <w:r w:rsidRPr="00625577">
        <w:rPr>
          <w:rFonts w:ascii="Times New Roman" w:eastAsia="Times New Roman"/>
          <w:w w:val="110"/>
          <w:sz w:val="21"/>
          <w:lang w:val="fr-CA"/>
        </w:rPr>
        <w:t>tait n</w:t>
      </w:r>
      <w:r w:rsidRPr="00625577">
        <w:rPr>
          <w:rFonts w:ascii="Times New Roman" w:eastAsia="Times New Roman"/>
          <w:w w:val="110"/>
          <w:sz w:val="21"/>
          <w:lang w:val="fr-CA"/>
        </w:rPr>
        <w:t>é</w:t>
      </w:r>
      <w:r w:rsidRPr="00625577">
        <w:rPr>
          <w:rFonts w:ascii="Times New Roman" w:eastAsia="Times New Roman"/>
          <w:w w:val="110"/>
          <w:sz w:val="21"/>
          <w:lang w:val="fr-CA"/>
        </w:rPr>
        <w:t>cessaire d</w:t>
      </w:r>
      <w:r w:rsidRPr="00625577">
        <w:rPr>
          <w:rFonts w:ascii="Times New Roman" w:eastAsia="Times New Roman"/>
          <w:w w:val="110"/>
          <w:sz w:val="21"/>
          <w:lang w:val="fr-CA"/>
        </w:rPr>
        <w:t>’é</w:t>
      </w:r>
      <w:r w:rsidRPr="00625577">
        <w:rPr>
          <w:rFonts w:ascii="Times New Roman" w:eastAsia="Times New Roman"/>
          <w:w w:val="110"/>
          <w:sz w:val="21"/>
          <w:lang w:val="fr-CA"/>
        </w:rPr>
        <w:t>laborer des comp</w:t>
      </w:r>
      <w:r w:rsidRPr="00625577">
        <w:rPr>
          <w:rFonts w:ascii="Times New Roman" w:eastAsia="Times New Roman"/>
          <w:w w:val="110"/>
          <w:sz w:val="21"/>
          <w:lang w:val="fr-CA"/>
        </w:rPr>
        <w:t>é</w:t>
      </w:r>
      <w:r w:rsidRPr="00625577">
        <w:rPr>
          <w:rFonts w:ascii="Times New Roman" w:eastAsia="Times New Roman"/>
          <w:w w:val="110"/>
          <w:sz w:val="21"/>
          <w:lang w:val="fr-CA"/>
        </w:rPr>
        <w:t>tences cl</w:t>
      </w:r>
      <w:r w:rsidRPr="00625577">
        <w:rPr>
          <w:rFonts w:ascii="Times New Roman" w:eastAsia="Times New Roman"/>
          <w:w w:val="110"/>
          <w:sz w:val="21"/>
          <w:lang w:val="fr-CA"/>
        </w:rPr>
        <w:t>é</w:t>
      </w:r>
      <w:r w:rsidRPr="00625577">
        <w:rPr>
          <w:rFonts w:ascii="Times New Roman" w:eastAsia="Times New Roman"/>
          <w:w w:val="110"/>
          <w:sz w:val="21"/>
          <w:lang w:val="fr-CA"/>
        </w:rPr>
        <w:t>s pour les postes d</w:t>
      </w:r>
      <w:r w:rsidRPr="00625577">
        <w:rPr>
          <w:rFonts w:ascii="Times New Roman" w:eastAsia="Times New Roman"/>
          <w:w w:val="110"/>
          <w:sz w:val="21"/>
          <w:lang w:val="fr-CA"/>
        </w:rPr>
        <w:t>’</w:t>
      </w:r>
      <w:r w:rsidRPr="00625577">
        <w:rPr>
          <w:rFonts w:ascii="Times New Roman" w:eastAsia="Times New Roman"/>
          <w:w w:val="110"/>
          <w:sz w:val="21"/>
          <w:lang w:val="fr-CA"/>
        </w:rPr>
        <w:t>administration.</w:t>
      </w:r>
      <w:r w:rsidRPr="00625577">
        <w:rPr>
          <w:rFonts w:ascii="Times New Roman" w:eastAsia="Times New Roman"/>
          <w:spacing w:val="20"/>
          <w:w w:val="110"/>
          <w:sz w:val="21"/>
          <w:lang w:val="fr-CA"/>
        </w:rPr>
        <w:t xml:space="preserve"> </w:t>
      </w:r>
      <w:r w:rsidRPr="00625577">
        <w:rPr>
          <w:rFonts w:ascii="Times New Roman" w:eastAsia="Times New Roman"/>
          <w:w w:val="110"/>
          <w:sz w:val="21"/>
          <w:lang w:val="fr-CA"/>
        </w:rPr>
        <w:t xml:space="preserve">Des outils ont </w:t>
      </w:r>
      <w:r w:rsidRPr="00625577">
        <w:rPr>
          <w:rFonts w:ascii="Times New Roman" w:eastAsia="Times New Roman"/>
          <w:w w:val="110"/>
          <w:sz w:val="21"/>
          <w:lang w:val="fr-CA"/>
        </w:rPr>
        <w:t>é</w:t>
      </w:r>
      <w:r w:rsidRPr="00625577">
        <w:rPr>
          <w:rFonts w:ascii="Times New Roman" w:eastAsia="Times New Roman"/>
          <w:w w:val="110"/>
          <w:sz w:val="21"/>
          <w:lang w:val="fr-CA"/>
        </w:rPr>
        <w:t>t</w:t>
      </w:r>
      <w:r w:rsidRPr="00625577">
        <w:rPr>
          <w:rFonts w:ascii="Times New Roman" w:eastAsia="Times New Roman"/>
          <w:w w:val="110"/>
          <w:sz w:val="21"/>
          <w:lang w:val="fr-CA"/>
        </w:rPr>
        <w:t>é</w:t>
      </w:r>
      <w:r w:rsidRPr="00625577">
        <w:rPr>
          <w:rFonts w:ascii="Times New Roman" w:eastAsia="Times New Roman"/>
          <w:w w:val="110"/>
          <w:sz w:val="21"/>
          <w:lang w:val="fr-CA"/>
        </w:rPr>
        <w:t xml:space="preserve"> cr</w:t>
      </w:r>
      <w:r w:rsidRPr="00625577">
        <w:rPr>
          <w:rFonts w:ascii="Times New Roman" w:eastAsia="Times New Roman"/>
          <w:w w:val="110"/>
          <w:sz w:val="21"/>
          <w:lang w:val="fr-CA"/>
        </w:rPr>
        <w:t>éé</w:t>
      </w:r>
      <w:r w:rsidRPr="00625577">
        <w:rPr>
          <w:rFonts w:ascii="Times New Roman" w:eastAsia="Times New Roman"/>
          <w:w w:val="110"/>
          <w:sz w:val="21"/>
          <w:lang w:val="fr-CA"/>
        </w:rPr>
        <w:t xml:space="preserve">s afin de mettre en </w:t>
      </w:r>
      <w:r w:rsidRPr="00625577">
        <w:rPr>
          <w:rFonts w:ascii="Times New Roman" w:eastAsia="Times New Roman"/>
          <w:w w:val="110"/>
          <w:sz w:val="21"/>
          <w:lang w:val="fr-CA"/>
        </w:rPr>
        <w:t>œ</w:t>
      </w:r>
      <w:r w:rsidRPr="00625577">
        <w:rPr>
          <w:rFonts w:ascii="Times New Roman" w:eastAsia="Times New Roman"/>
          <w:w w:val="110"/>
          <w:sz w:val="21"/>
          <w:lang w:val="fr-CA"/>
        </w:rPr>
        <w:t>uvre les comp</w:t>
      </w:r>
      <w:r w:rsidRPr="00625577">
        <w:rPr>
          <w:rFonts w:ascii="Times New Roman" w:eastAsia="Times New Roman"/>
          <w:w w:val="110"/>
          <w:sz w:val="21"/>
          <w:lang w:val="fr-CA"/>
        </w:rPr>
        <w:t>é</w:t>
      </w:r>
      <w:r w:rsidRPr="00625577">
        <w:rPr>
          <w:rFonts w:ascii="Times New Roman" w:eastAsia="Times New Roman"/>
          <w:w w:val="110"/>
          <w:sz w:val="21"/>
          <w:lang w:val="fr-CA"/>
        </w:rPr>
        <w:t>tences cl</w:t>
      </w:r>
      <w:r w:rsidRPr="00625577">
        <w:rPr>
          <w:rFonts w:ascii="Times New Roman" w:eastAsia="Times New Roman"/>
          <w:w w:val="110"/>
          <w:sz w:val="21"/>
          <w:lang w:val="fr-CA"/>
        </w:rPr>
        <w:t>é</w:t>
      </w:r>
      <w:r w:rsidRPr="00625577">
        <w:rPr>
          <w:rFonts w:ascii="Times New Roman" w:eastAsia="Times New Roman"/>
          <w:w w:val="110"/>
          <w:sz w:val="21"/>
          <w:lang w:val="fr-CA"/>
        </w:rPr>
        <w:t>s pour les employ</w:t>
      </w:r>
      <w:r w:rsidRPr="00625577">
        <w:rPr>
          <w:rFonts w:ascii="Times New Roman" w:eastAsia="Times New Roman"/>
          <w:w w:val="110"/>
          <w:sz w:val="21"/>
          <w:lang w:val="fr-CA"/>
        </w:rPr>
        <w:t>é</w:t>
      </w:r>
      <w:r w:rsidRPr="00625577">
        <w:rPr>
          <w:rFonts w:ascii="Times New Roman" w:eastAsia="Times New Roman"/>
          <w:w w:val="110"/>
          <w:sz w:val="21"/>
          <w:lang w:val="fr-CA"/>
        </w:rPr>
        <w:t>s des services administratifs. En novembre, 13</w:t>
      </w:r>
      <w:r w:rsidRPr="00625577">
        <w:rPr>
          <w:rFonts w:ascii="Times New Roman"/>
          <w:w w:val="110"/>
          <w:sz w:val="21"/>
          <w:lang w:val="fr-CA"/>
        </w:rPr>
        <w:t> </w:t>
      </w:r>
      <w:r w:rsidRPr="00625577">
        <w:rPr>
          <w:rFonts w:ascii="Times New Roman" w:eastAsia="Times New Roman"/>
          <w:w w:val="110"/>
          <w:sz w:val="21"/>
          <w:lang w:val="fr-CA"/>
        </w:rPr>
        <w:t>organismes ont lanc</w:t>
      </w:r>
      <w:r w:rsidRPr="00625577">
        <w:rPr>
          <w:rFonts w:ascii="Times New Roman" w:eastAsia="Times New Roman"/>
          <w:w w:val="110"/>
          <w:sz w:val="21"/>
          <w:lang w:val="fr-CA"/>
        </w:rPr>
        <w:t>é</w:t>
      </w:r>
      <w:r w:rsidRPr="00625577">
        <w:rPr>
          <w:rFonts w:ascii="Times New Roman" w:eastAsia="Times New Roman"/>
          <w:w w:val="110"/>
          <w:sz w:val="21"/>
          <w:lang w:val="fr-CA"/>
        </w:rPr>
        <w:t xml:space="preserve"> un projet pilote sur les comp</w:t>
      </w:r>
      <w:r w:rsidRPr="00625577">
        <w:rPr>
          <w:rFonts w:ascii="Times New Roman" w:eastAsia="Times New Roman"/>
          <w:w w:val="110"/>
          <w:sz w:val="21"/>
          <w:lang w:val="fr-CA"/>
        </w:rPr>
        <w:t>é</w:t>
      </w:r>
      <w:r w:rsidRPr="00625577">
        <w:rPr>
          <w:rFonts w:ascii="Times New Roman" w:eastAsia="Times New Roman"/>
          <w:w w:val="110"/>
          <w:sz w:val="21"/>
          <w:lang w:val="fr-CA"/>
        </w:rPr>
        <w:t>tences cl</w:t>
      </w:r>
      <w:r w:rsidRPr="00625577">
        <w:rPr>
          <w:rFonts w:ascii="Times New Roman" w:eastAsia="Times New Roman"/>
          <w:w w:val="110"/>
          <w:sz w:val="21"/>
          <w:lang w:val="fr-CA"/>
        </w:rPr>
        <w:t>é</w:t>
      </w:r>
      <w:r w:rsidRPr="00625577">
        <w:rPr>
          <w:rFonts w:ascii="Times New Roman" w:eastAsia="Times New Roman"/>
          <w:w w:val="110"/>
          <w:sz w:val="21"/>
          <w:lang w:val="fr-CA"/>
        </w:rPr>
        <w:t>s des postes d</w:t>
      </w:r>
      <w:r w:rsidRPr="00625577">
        <w:rPr>
          <w:rFonts w:ascii="Times New Roman" w:eastAsia="Times New Roman"/>
          <w:w w:val="110"/>
          <w:sz w:val="21"/>
          <w:lang w:val="fr-CA"/>
        </w:rPr>
        <w:t>’</w:t>
      </w:r>
      <w:r w:rsidRPr="00625577">
        <w:rPr>
          <w:rFonts w:ascii="Times New Roman" w:eastAsia="Times New Roman"/>
          <w:w w:val="110"/>
          <w:sz w:val="21"/>
          <w:lang w:val="fr-CA"/>
        </w:rPr>
        <w:t xml:space="preserve">administration au sein de leur organisme et aideront </w:t>
      </w:r>
      <w:r w:rsidRPr="00625577">
        <w:rPr>
          <w:rFonts w:ascii="Times New Roman" w:eastAsia="Times New Roman"/>
          <w:w w:val="110"/>
          <w:sz w:val="21"/>
          <w:lang w:val="fr-CA"/>
        </w:rPr>
        <w:t>à</w:t>
      </w:r>
      <w:r w:rsidRPr="00625577">
        <w:rPr>
          <w:rFonts w:ascii="Times New Roman" w:eastAsia="Times New Roman"/>
          <w:w w:val="110"/>
          <w:sz w:val="21"/>
          <w:lang w:val="fr-CA"/>
        </w:rPr>
        <w:t xml:space="preserve"> mettre au point les documents pr</w:t>
      </w:r>
      <w:r w:rsidRPr="00625577">
        <w:rPr>
          <w:rFonts w:ascii="Times New Roman" w:eastAsia="Times New Roman"/>
          <w:w w:val="110"/>
          <w:sz w:val="21"/>
          <w:lang w:val="fr-CA"/>
        </w:rPr>
        <w:t>é</w:t>
      </w:r>
      <w:r w:rsidRPr="00625577">
        <w:rPr>
          <w:rFonts w:ascii="Times New Roman" w:eastAsia="Times New Roman"/>
          <w:w w:val="110"/>
          <w:sz w:val="21"/>
          <w:lang w:val="fr-CA"/>
        </w:rPr>
        <w:t>sent</w:t>
      </w:r>
      <w:r w:rsidRPr="00625577">
        <w:rPr>
          <w:rFonts w:ascii="Times New Roman" w:eastAsia="Times New Roman"/>
          <w:w w:val="110"/>
          <w:sz w:val="21"/>
          <w:lang w:val="fr-CA"/>
        </w:rPr>
        <w:t>é</w:t>
      </w:r>
      <w:r w:rsidRPr="00625577">
        <w:rPr>
          <w:rFonts w:ascii="Times New Roman" w:eastAsia="Times New Roman"/>
          <w:w w:val="110"/>
          <w:sz w:val="21"/>
          <w:lang w:val="fr-CA"/>
        </w:rPr>
        <w:t>s dans l</w:t>
      </w:r>
      <w:r w:rsidRPr="00625577">
        <w:rPr>
          <w:rFonts w:ascii="Times New Roman" w:eastAsia="Times New Roman"/>
          <w:w w:val="110"/>
          <w:sz w:val="21"/>
          <w:lang w:val="fr-CA"/>
        </w:rPr>
        <w:t>’</w:t>
      </w:r>
      <w:r w:rsidRPr="00625577">
        <w:rPr>
          <w:rFonts w:ascii="Times New Roman" w:eastAsia="Times New Roman"/>
          <w:w w:val="110"/>
          <w:sz w:val="21"/>
          <w:lang w:val="fr-CA"/>
        </w:rPr>
        <w:t>ensemble du secteur. Le lancement complet des comp</w:t>
      </w:r>
      <w:r w:rsidRPr="00625577">
        <w:rPr>
          <w:rFonts w:ascii="Times New Roman" w:eastAsia="Times New Roman"/>
          <w:w w:val="110"/>
          <w:sz w:val="21"/>
          <w:lang w:val="fr-CA"/>
        </w:rPr>
        <w:t>é</w:t>
      </w:r>
      <w:r w:rsidRPr="00625577">
        <w:rPr>
          <w:rFonts w:ascii="Times New Roman" w:eastAsia="Times New Roman"/>
          <w:w w:val="110"/>
          <w:sz w:val="21"/>
          <w:lang w:val="fr-CA"/>
        </w:rPr>
        <w:t>tences cl</w:t>
      </w:r>
      <w:r w:rsidRPr="00625577">
        <w:rPr>
          <w:rFonts w:ascii="Times New Roman" w:eastAsia="Times New Roman"/>
          <w:w w:val="110"/>
          <w:sz w:val="21"/>
          <w:lang w:val="fr-CA"/>
        </w:rPr>
        <w:t>é</w:t>
      </w:r>
      <w:r w:rsidRPr="00625577">
        <w:rPr>
          <w:rFonts w:ascii="Times New Roman" w:eastAsia="Times New Roman"/>
          <w:w w:val="110"/>
          <w:sz w:val="21"/>
          <w:lang w:val="fr-CA"/>
        </w:rPr>
        <w:t>s pour les postes d</w:t>
      </w:r>
      <w:r w:rsidRPr="00625577">
        <w:rPr>
          <w:rFonts w:ascii="Times New Roman" w:eastAsia="Times New Roman"/>
          <w:w w:val="110"/>
          <w:sz w:val="21"/>
          <w:lang w:val="fr-CA"/>
        </w:rPr>
        <w:t>’</w:t>
      </w:r>
      <w:r w:rsidRPr="00625577">
        <w:rPr>
          <w:rFonts w:ascii="Times New Roman" w:eastAsia="Times New Roman"/>
          <w:w w:val="110"/>
          <w:sz w:val="21"/>
          <w:lang w:val="fr-CA"/>
        </w:rPr>
        <w:t>administration aura lieu lors du Forum de 2015 sur la Strat</w:t>
      </w:r>
      <w:r w:rsidRPr="00625577">
        <w:rPr>
          <w:rFonts w:ascii="Times New Roman" w:eastAsia="Times New Roman"/>
          <w:w w:val="110"/>
          <w:sz w:val="21"/>
          <w:lang w:val="fr-CA"/>
        </w:rPr>
        <w:t>é</w:t>
      </w:r>
      <w:r w:rsidRPr="00625577">
        <w:rPr>
          <w:rFonts w:ascii="Times New Roman" w:eastAsia="Times New Roman"/>
          <w:w w:val="110"/>
          <w:sz w:val="21"/>
          <w:lang w:val="fr-CA"/>
        </w:rPr>
        <w:t>gie de ressources humaines (RH) pour les services aux personnes ayant une d</w:t>
      </w:r>
      <w:r w:rsidRPr="00625577">
        <w:rPr>
          <w:rFonts w:ascii="Times New Roman" w:eastAsia="Times New Roman"/>
          <w:w w:val="110"/>
          <w:sz w:val="21"/>
          <w:lang w:val="fr-CA"/>
        </w:rPr>
        <w:t>é</w:t>
      </w:r>
      <w:r w:rsidRPr="00625577">
        <w:rPr>
          <w:rFonts w:ascii="Times New Roman" w:eastAsia="Times New Roman"/>
          <w:w w:val="110"/>
          <w:sz w:val="21"/>
          <w:lang w:val="fr-CA"/>
        </w:rPr>
        <w:t>ficience intellectuelle.</w:t>
      </w:r>
    </w:p>
    <w:p w:rsidR="00192F68" w:rsidRPr="00625577" w:rsidRDefault="00192F68">
      <w:pPr>
        <w:rPr>
          <w:rFonts w:ascii="Times New Roman" w:hAnsi="Times New Roman"/>
          <w:sz w:val="20"/>
          <w:szCs w:val="20"/>
          <w:lang w:val="fr-CA"/>
        </w:rPr>
      </w:pPr>
    </w:p>
    <w:p w:rsidR="00192F68" w:rsidRPr="00625577" w:rsidRDefault="00192F68">
      <w:pPr>
        <w:spacing w:before="8"/>
        <w:rPr>
          <w:rFonts w:ascii="Times New Roman" w:hAnsi="Times New Roman"/>
          <w:sz w:val="15"/>
          <w:szCs w:val="15"/>
          <w:lang w:val="fr-CA"/>
        </w:rPr>
      </w:pPr>
    </w:p>
    <w:p w:rsidR="00192F68" w:rsidRPr="00625577" w:rsidRDefault="00192F68">
      <w:pPr>
        <w:spacing w:line="288" w:lineRule="auto"/>
        <w:ind w:left="656" w:right="624" w:firstLine="9"/>
        <w:rPr>
          <w:rFonts w:ascii="Times New Roman" w:hAnsi="Times New Roman"/>
          <w:sz w:val="21"/>
          <w:szCs w:val="21"/>
          <w:lang w:val="fr-CA"/>
        </w:rPr>
      </w:pPr>
      <w:r w:rsidRPr="00625577">
        <w:rPr>
          <w:rFonts w:ascii="Times New Roman" w:eastAsia="Times New Roman"/>
          <w:w w:val="110"/>
          <w:sz w:val="21"/>
          <w:lang w:val="fr-CA"/>
        </w:rPr>
        <w:t>La phase</w:t>
      </w:r>
      <w:r w:rsidRPr="00625577">
        <w:rPr>
          <w:rFonts w:ascii="Times New Roman"/>
          <w:w w:val="110"/>
          <w:sz w:val="21"/>
          <w:lang w:val="fr-CA"/>
        </w:rPr>
        <w:t> </w:t>
      </w:r>
      <w:r w:rsidRPr="00625577">
        <w:rPr>
          <w:rFonts w:ascii="Times New Roman" w:eastAsia="Times New Roman"/>
          <w:w w:val="110"/>
          <w:sz w:val="21"/>
          <w:lang w:val="fr-CA"/>
        </w:rPr>
        <w:t xml:space="preserve">4 de la mise en </w:t>
      </w:r>
      <w:r w:rsidRPr="00625577">
        <w:rPr>
          <w:rFonts w:ascii="Times New Roman" w:eastAsia="Times New Roman"/>
          <w:w w:val="110"/>
          <w:sz w:val="21"/>
          <w:lang w:val="fr-CA"/>
        </w:rPr>
        <w:t>œ</w:t>
      </w:r>
      <w:r w:rsidRPr="00625577">
        <w:rPr>
          <w:rFonts w:ascii="Times New Roman" w:eastAsia="Times New Roman"/>
          <w:w w:val="110"/>
          <w:sz w:val="21"/>
          <w:lang w:val="fr-CA"/>
        </w:rPr>
        <w:t>uvre des comp</w:t>
      </w:r>
      <w:r w:rsidRPr="00625577">
        <w:rPr>
          <w:rFonts w:ascii="Times New Roman" w:eastAsia="Times New Roman"/>
          <w:w w:val="110"/>
          <w:sz w:val="21"/>
          <w:lang w:val="fr-CA"/>
        </w:rPr>
        <w:t>é</w:t>
      </w:r>
      <w:r w:rsidRPr="00625577">
        <w:rPr>
          <w:rFonts w:ascii="Times New Roman" w:eastAsia="Times New Roman"/>
          <w:w w:val="110"/>
          <w:sz w:val="21"/>
          <w:lang w:val="fr-CA"/>
        </w:rPr>
        <w:t>tences cl</w:t>
      </w:r>
      <w:r w:rsidRPr="00625577">
        <w:rPr>
          <w:rFonts w:ascii="Times New Roman" w:eastAsia="Times New Roman"/>
          <w:w w:val="110"/>
          <w:sz w:val="21"/>
          <w:lang w:val="fr-CA"/>
        </w:rPr>
        <w:t>é</w:t>
      </w:r>
      <w:r w:rsidRPr="00625577">
        <w:rPr>
          <w:rFonts w:ascii="Times New Roman" w:eastAsia="Times New Roman"/>
          <w:w w:val="110"/>
          <w:sz w:val="21"/>
          <w:lang w:val="fr-CA"/>
        </w:rPr>
        <w:t xml:space="preserve">s a </w:t>
      </w:r>
      <w:r w:rsidRPr="00625577">
        <w:rPr>
          <w:rFonts w:ascii="Times New Roman" w:eastAsia="Times New Roman"/>
          <w:w w:val="110"/>
          <w:sz w:val="21"/>
          <w:lang w:val="fr-CA"/>
        </w:rPr>
        <w:t>é</w:t>
      </w:r>
      <w:r w:rsidRPr="00625577">
        <w:rPr>
          <w:rFonts w:ascii="Times New Roman" w:eastAsia="Times New Roman"/>
          <w:w w:val="110"/>
          <w:sz w:val="21"/>
          <w:lang w:val="fr-CA"/>
        </w:rPr>
        <w:t>t</w:t>
      </w:r>
      <w:r w:rsidRPr="00625577">
        <w:rPr>
          <w:rFonts w:ascii="Times New Roman" w:eastAsia="Times New Roman"/>
          <w:w w:val="110"/>
          <w:sz w:val="21"/>
          <w:lang w:val="fr-CA"/>
        </w:rPr>
        <w:t>é</w:t>
      </w:r>
      <w:r w:rsidRPr="00625577">
        <w:rPr>
          <w:rFonts w:ascii="Times New Roman" w:eastAsia="Times New Roman"/>
          <w:w w:val="110"/>
          <w:sz w:val="21"/>
          <w:lang w:val="fr-CA"/>
        </w:rPr>
        <w:t xml:space="preserve"> lanc</w:t>
      </w:r>
      <w:r w:rsidRPr="00625577">
        <w:rPr>
          <w:rFonts w:ascii="Times New Roman" w:eastAsia="Times New Roman"/>
          <w:w w:val="110"/>
          <w:sz w:val="21"/>
          <w:lang w:val="fr-CA"/>
        </w:rPr>
        <w:t>é</w:t>
      </w:r>
      <w:r w:rsidRPr="00625577">
        <w:rPr>
          <w:rFonts w:ascii="Times New Roman" w:eastAsia="Times New Roman"/>
          <w:w w:val="110"/>
          <w:sz w:val="21"/>
          <w:lang w:val="fr-CA"/>
        </w:rPr>
        <w:t>e en septembre</w:t>
      </w:r>
      <w:r w:rsidRPr="00625577">
        <w:rPr>
          <w:rFonts w:ascii="Times New Roman"/>
          <w:w w:val="110"/>
          <w:sz w:val="21"/>
          <w:lang w:val="fr-CA"/>
        </w:rPr>
        <w:t> </w:t>
      </w:r>
      <w:r w:rsidRPr="00625577">
        <w:rPr>
          <w:rFonts w:ascii="Times New Roman" w:eastAsia="Times New Roman"/>
          <w:w w:val="110"/>
          <w:sz w:val="21"/>
          <w:lang w:val="fr-CA"/>
        </w:rPr>
        <w:t>2014 et plus de 120</w:t>
      </w:r>
      <w:r w:rsidRPr="00625577">
        <w:rPr>
          <w:rFonts w:ascii="Times New Roman"/>
          <w:w w:val="110"/>
          <w:sz w:val="21"/>
          <w:lang w:val="fr-CA"/>
        </w:rPr>
        <w:t> </w:t>
      </w:r>
      <w:r w:rsidRPr="00625577">
        <w:rPr>
          <w:rFonts w:ascii="Times New Roman" w:eastAsia="Times New Roman"/>
          <w:w w:val="110"/>
          <w:sz w:val="21"/>
          <w:lang w:val="fr-CA"/>
        </w:rPr>
        <w:t xml:space="preserve">organismes participent maintenant </w:t>
      </w:r>
      <w:r w:rsidRPr="00625577">
        <w:rPr>
          <w:rFonts w:ascii="Times New Roman" w:eastAsia="Times New Roman"/>
          <w:w w:val="110"/>
          <w:sz w:val="21"/>
          <w:lang w:val="fr-CA"/>
        </w:rPr>
        <w:t>à</w:t>
      </w:r>
      <w:r w:rsidRPr="00625577">
        <w:rPr>
          <w:rFonts w:ascii="Times New Roman" w:eastAsia="Times New Roman"/>
          <w:w w:val="110"/>
          <w:sz w:val="21"/>
          <w:lang w:val="fr-CA"/>
        </w:rPr>
        <w:t xml:space="preserve"> la mise en </w:t>
      </w:r>
      <w:r w:rsidRPr="00625577">
        <w:rPr>
          <w:rFonts w:ascii="Times New Roman" w:eastAsia="Times New Roman"/>
          <w:w w:val="110"/>
          <w:sz w:val="21"/>
          <w:lang w:val="fr-CA"/>
        </w:rPr>
        <w:t>œ</w:t>
      </w:r>
      <w:r w:rsidRPr="00625577">
        <w:rPr>
          <w:rFonts w:ascii="Times New Roman" w:eastAsia="Times New Roman"/>
          <w:w w:val="110"/>
          <w:sz w:val="21"/>
          <w:lang w:val="fr-CA"/>
        </w:rPr>
        <w:t>uvre des comp</w:t>
      </w:r>
      <w:r w:rsidRPr="00625577">
        <w:rPr>
          <w:rFonts w:ascii="Times New Roman" w:eastAsia="Times New Roman"/>
          <w:w w:val="110"/>
          <w:sz w:val="21"/>
          <w:lang w:val="fr-CA"/>
        </w:rPr>
        <w:t>é</w:t>
      </w:r>
      <w:r w:rsidRPr="00625577">
        <w:rPr>
          <w:rFonts w:ascii="Times New Roman" w:eastAsia="Times New Roman"/>
          <w:w w:val="110"/>
          <w:sz w:val="21"/>
          <w:lang w:val="fr-CA"/>
        </w:rPr>
        <w:t>tences cl</w:t>
      </w:r>
      <w:r w:rsidRPr="00625577">
        <w:rPr>
          <w:rFonts w:ascii="Times New Roman" w:eastAsia="Times New Roman"/>
          <w:w w:val="110"/>
          <w:sz w:val="21"/>
          <w:lang w:val="fr-CA"/>
        </w:rPr>
        <w:t>é</w:t>
      </w:r>
      <w:r w:rsidRPr="00625577">
        <w:rPr>
          <w:rFonts w:ascii="Times New Roman" w:eastAsia="Times New Roman"/>
          <w:w w:val="110"/>
          <w:sz w:val="21"/>
          <w:lang w:val="fr-CA"/>
        </w:rPr>
        <w:t>s! Un futur lancement est pr</w:t>
      </w:r>
      <w:r w:rsidRPr="00625577">
        <w:rPr>
          <w:rFonts w:ascii="Times New Roman" w:eastAsia="Times New Roman"/>
          <w:w w:val="110"/>
          <w:sz w:val="21"/>
          <w:lang w:val="fr-CA"/>
        </w:rPr>
        <w:t>é</w:t>
      </w:r>
      <w:r w:rsidRPr="00625577">
        <w:rPr>
          <w:rFonts w:ascii="Times New Roman" w:eastAsia="Times New Roman"/>
          <w:w w:val="110"/>
          <w:sz w:val="21"/>
          <w:lang w:val="fr-CA"/>
        </w:rPr>
        <w:t>vu au printemps</w:t>
      </w:r>
      <w:r w:rsidRPr="00625577">
        <w:rPr>
          <w:rFonts w:ascii="Times New Roman"/>
          <w:w w:val="110"/>
          <w:sz w:val="21"/>
          <w:lang w:val="fr-CA"/>
        </w:rPr>
        <w:t> </w:t>
      </w:r>
      <w:r w:rsidRPr="00625577">
        <w:rPr>
          <w:rFonts w:ascii="Times New Roman" w:eastAsia="Times New Roman"/>
          <w:w w:val="110"/>
          <w:sz w:val="21"/>
          <w:lang w:val="fr-CA"/>
        </w:rPr>
        <w:t>2015 et les d</w:t>
      </w:r>
      <w:r w:rsidRPr="00625577">
        <w:rPr>
          <w:rFonts w:ascii="Times New Roman" w:eastAsia="Times New Roman"/>
          <w:w w:val="110"/>
          <w:sz w:val="21"/>
          <w:lang w:val="fr-CA"/>
        </w:rPr>
        <w:t>é</w:t>
      </w:r>
      <w:r w:rsidRPr="00625577">
        <w:rPr>
          <w:rFonts w:ascii="Times New Roman" w:eastAsia="Times New Roman"/>
          <w:w w:val="110"/>
          <w:sz w:val="21"/>
          <w:lang w:val="fr-CA"/>
        </w:rPr>
        <w:t>tails seront d</w:t>
      </w:r>
      <w:r w:rsidRPr="00625577">
        <w:rPr>
          <w:rFonts w:ascii="Times New Roman" w:eastAsia="Times New Roman"/>
          <w:w w:val="110"/>
          <w:sz w:val="21"/>
          <w:lang w:val="fr-CA"/>
        </w:rPr>
        <w:t>é</w:t>
      </w:r>
      <w:r w:rsidRPr="00625577">
        <w:rPr>
          <w:rFonts w:ascii="Times New Roman" w:eastAsia="Times New Roman"/>
          <w:w w:val="110"/>
          <w:sz w:val="21"/>
          <w:lang w:val="fr-CA"/>
        </w:rPr>
        <w:t>voil</w:t>
      </w:r>
      <w:r w:rsidRPr="00625577">
        <w:rPr>
          <w:rFonts w:ascii="Times New Roman" w:eastAsia="Times New Roman"/>
          <w:w w:val="110"/>
          <w:sz w:val="21"/>
          <w:lang w:val="fr-CA"/>
        </w:rPr>
        <w:t>é</w:t>
      </w:r>
      <w:r w:rsidRPr="00625577">
        <w:rPr>
          <w:rFonts w:ascii="Times New Roman" w:eastAsia="Times New Roman"/>
          <w:w w:val="110"/>
          <w:sz w:val="21"/>
          <w:lang w:val="fr-CA"/>
        </w:rPr>
        <w:t>s lors du Forum de 2015 sur la Strat</w:t>
      </w:r>
      <w:r w:rsidRPr="00625577">
        <w:rPr>
          <w:rFonts w:ascii="Times New Roman" w:eastAsia="Times New Roman"/>
          <w:w w:val="110"/>
          <w:sz w:val="21"/>
          <w:lang w:val="fr-CA"/>
        </w:rPr>
        <w:t>é</w:t>
      </w:r>
      <w:r w:rsidRPr="00625577">
        <w:rPr>
          <w:rFonts w:ascii="Times New Roman" w:eastAsia="Times New Roman"/>
          <w:w w:val="110"/>
          <w:sz w:val="21"/>
          <w:lang w:val="fr-CA"/>
        </w:rPr>
        <w:t>gie de ressources humaines (RH) pour les services aux personnes ayant une d</w:t>
      </w:r>
      <w:r w:rsidRPr="00625577">
        <w:rPr>
          <w:rFonts w:ascii="Times New Roman" w:eastAsia="Times New Roman"/>
          <w:w w:val="110"/>
          <w:sz w:val="21"/>
          <w:lang w:val="fr-CA"/>
        </w:rPr>
        <w:t>é</w:t>
      </w:r>
      <w:r w:rsidRPr="00625577">
        <w:rPr>
          <w:rFonts w:ascii="Times New Roman" w:eastAsia="Times New Roman"/>
          <w:w w:val="110"/>
          <w:sz w:val="21"/>
          <w:lang w:val="fr-CA"/>
        </w:rPr>
        <w:t>ficience intellectuelle.</w:t>
      </w:r>
    </w:p>
    <w:p w:rsidR="00192F68" w:rsidRPr="00625577" w:rsidRDefault="00192F68">
      <w:pPr>
        <w:rPr>
          <w:rFonts w:ascii="Times New Roman" w:hAnsi="Times New Roman"/>
          <w:sz w:val="20"/>
          <w:szCs w:val="20"/>
          <w:lang w:val="fr-CA"/>
        </w:rPr>
      </w:pPr>
    </w:p>
    <w:p w:rsidR="00192F68" w:rsidRPr="00625577" w:rsidRDefault="00192F68">
      <w:pPr>
        <w:spacing w:before="1"/>
        <w:rPr>
          <w:rFonts w:ascii="Times New Roman" w:hAnsi="Times New Roman"/>
          <w:sz w:val="24"/>
          <w:szCs w:val="24"/>
          <w:lang w:val="fr-CA"/>
        </w:rPr>
      </w:pPr>
    </w:p>
    <w:p w:rsidR="00192F68" w:rsidRPr="00625577" w:rsidRDefault="00192F68">
      <w:pPr>
        <w:spacing w:line="283" w:lineRule="auto"/>
        <w:ind w:left="666" w:right="624"/>
        <w:rPr>
          <w:rFonts w:ascii="Times New Roman" w:hAnsi="Times New Roman"/>
          <w:sz w:val="21"/>
          <w:szCs w:val="21"/>
          <w:lang w:val="fr-CA"/>
        </w:rPr>
      </w:pPr>
      <w:r w:rsidRPr="00625577">
        <w:rPr>
          <w:rFonts w:ascii="Times New Roman" w:eastAsia="Times New Roman"/>
          <w:w w:val="110"/>
          <w:sz w:val="21"/>
          <w:lang w:val="fr-CA"/>
        </w:rPr>
        <w:t>Si vous n</w:t>
      </w:r>
      <w:r w:rsidRPr="00625577">
        <w:rPr>
          <w:rFonts w:ascii="Times New Roman" w:eastAsia="Times New Roman"/>
          <w:w w:val="110"/>
          <w:sz w:val="21"/>
          <w:lang w:val="fr-CA"/>
        </w:rPr>
        <w:t>’</w:t>
      </w:r>
      <w:r w:rsidRPr="00625577">
        <w:rPr>
          <w:rFonts w:ascii="Times New Roman" w:eastAsia="Times New Roman"/>
          <w:w w:val="110"/>
          <w:sz w:val="21"/>
          <w:lang w:val="fr-CA"/>
        </w:rPr>
        <w:t xml:space="preserve">avez pas encore mis en </w:t>
      </w:r>
      <w:r w:rsidRPr="00625577">
        <w:rPr>
          <w:rFonts w:ascii="Times New Roman" w:eastAsia="Times New Roman"/>
          <w:w w:val="110"/>
          <w:sz w:val="21"/>
          <w:lang w:val="fr-CA"/>
        </w:rPr>
        <w:t>œ</w:t>
      </w:r>
      <w:r w:rsidRPr="00625577">
        <w:rPr>
          <w:rFonts w:ascii="Times New Roman" w:eastAsia="Times New Roman"/>
          <w:w w:val="110"/>
          <w:sz w:val="21"/>
          <w:lang w:val="fr-CA"/>
        </w:rPr>
        <w:t>uvre les comp</w:t>
      </w:r>
      <w:r w:rsidRPr="00625577">
        <w:rPr>
          <w:rFonts w:ascii="Times New Roman" w:eastAsia="Times New Roman"/>
          <w:w w:val="110"/>
          <w:sz w:val="21"/>
          <w:lang w:val="fr-CA"/>
        </w:rPr>
        <w:t>é</w:t>
      </w:r>
      <w:r w:rsidRPr="00625577">
        <w:rPr>
          <w:rFonts w:ascii="Times New Roman" w:eastAsia="Times New Roman"/>
          <w:w w:val="110"/>
          <w:sz w:val="21"/>
          <w:lang w:val="fr-CA"/>
        </w:rPr>
        <w:t>tences cl</w:t>
      </w:r>
      <w:r w:rsidRPr="00625577">
        <w:rPr>
          <w:rFonts w:ascii="Times New Roman" w:eastAsia="Times New Roman"/>
          <w:w w:val="110"/>
          <w:sz w:val="21"/>
          <w:lang w:val="fr-CA"/>
        </w:rPr>
        <w:t>é</w:t>
      </w:r>
      <w:r w:rsidRPr="00625577">
        <w:rPr>
          <w:rFonts w:ascii="Times New Roman" w:eastAsia="Times New Roman"/>
          <w:w w:val="110"/>
          <w:sz w:val="21"/>
          <w:lang w:val="fr-CA"/>
        </w:rPr>
        <w:t>s, vous ne voudrez pas manquer la s</w:t>
      </w:r>
      <w:r w:rsidRPr="00625577">
        <w:rPr>
          <w:rFonts w:ascii="Times New Roman" w:eastAsia="Times New Roman"/>
          <w:w w:val="110"/>
          <w:sz w:val="21"/>
          <w:lang w:val="fr-CA"/>
        </w:rPr>
        <w:t>é</w:t>
      </w:r>
      <w:r w:rsidRPr="00625577">
        <w:rPr>
          <w:rFonts w:ascii="Times New Roman" w:eastAsia="Times New Roman"/>
          <w:w w:val="110"/>
          <w:sz w:val="21"/>
          <w:lang w:val="fr-CA"/>
        </w:rPr>
        <w:t>ance intitul</w:t>
      </w:r>
      <w:r w:rsidRPr="00625577">
        <w:rPr>
          <w:rFonts w:ascii="Times New Roman" w:eastAsia="Times New Roman"/>
          <w:w w:val="110"/>
          <w:sz w:val="21"/>
          <w:lang w:val="fr-CA"/>
        </w:rPr>
        <w:t>é</w:t>
      </w:r>
      <w:r w:rsidRPr="00625577">
        <w:rPr>
          <w:rFonts w:ascii="Times New Roman" w:eastAsia="Times New Roman"/>
          <w:w w:val="110"/>
          <w:sz w:val="21"/>
          <w:lang w:val="fr-CA"/>
        </w:rPr>
        <w:t xml:space="preserve">e </w:t>
      </w:r>
      <w:r w:rsidRPr="00625577">
        <w:rPr>
          <w:rFonts w:ascii="Times New Roman" w:eastAsia="Times New Roman"/>
          <w:w w:val="110"/>
          <w:sz w:val="21"/>
          <w:lang w:val="fr-CA"/>
        </w:rPr>
        <w:t>« </w:t>
      </w:r>
      <w:r w:rsidRPr="00625577">
        <w:rPr>
          <w:rFonts w:ascii="Times New Roman" w:eastAsia="Times New Roman"/>
          <w:w w:val="110"/>
          <w:sz w:val="21"/>
          <w:lang w:val="fr-CA"/>
        </w:rPr>
        <w:t>D</w:t>
      </w:r>
      <w:r w:rsidRPr="00625577">
        <w:rPr>
          <w:rFonts w:ascii="Times New Roman" w:eastAsia="Times New Roman"/>
          <w:w w:val="110"/>
          <w:sz w:val="21"/>
          <w:lang w:val="fr-CA"/>
        </w:rPr>
        <w:t>é</w:t>
      </w:r>
      <w:r w:rsidRPr="00625577">
        <w:rPr>
          <w:rFonts w:ascii="Times New Roman" w:eastAsia="Times New Roman"/>
          <w:w w:val="110"/>
          <w:sz w:val="21"/>
          <w:lang w:val="fr-CA"/>
        </w:rPr>
        <w:t>mystifier les comp</w:t>
      </w:r>
      <w:r w:rsidRPr="00625577">
        <w:rPr>
          <w:rFonts w:ascii="Times New Roman" w:eastAsia="Times New Roman"/>
          <w:w w:val="110"/>
          <w:sz w:val="21"/>
          <w:lang w:val="fr-CA"/>
        </w:rPr>
        <w:t>é</w:t>
      </w:r>
      <w:r w:rsidRPr="00625577">
        <w:rPr>
          <w:rFonts w:ascii="Times New Roman" w:eastAsia="Times New Roman"/>
          <w:w w:val="110"/>
          <w:sz w:val="21"/>
          <w:lang w:val="fr-CA"/>
        </w:rPr>
        <w:t>tences cl</w:t>
      </w:r>
      <w:r w:rsidRPr="00625577">
        <w:rPr>
          <w:rFonts w:ascii="Times New Roman" w:eastAsia="Times New Roman"/>
          <w:w w:val="110"/>
          <w:sz w:val="21"/>
          <w:lang w:val="fr-CA"/>
        </w:rPr>
        <w:t>é</w:t>
      </w:r>
      <w:r w:rsidRPr="00625577">
        <w:rPr>
          <w:rFonts w:ascii="Times New Roman" w:eastAsia="Times New Roman"/>
          <w:w w:val="110"/>
          <w:sz w:val="21"/>
          <w:lang w:val="fr-CA"/>
        </w:rPr>
        <w:t>s</w:t>
      </w:r>
      <w:r w:rsidRPr="00625577">
        <w:rPr>
          <w:rFonts w:ascii="Times New Roman"/>
          <w:w w:val="110"/>
          <w:sz w:val="21"/>
          <w:lang w:val="fr-CA"/>
        </w:rPr>
        <w:t> </w:t>
      </w:r>
      <w:r w:rsidRPr="00625577">
        <w:rPr>
          <w:rFonts w:ascii="Times New Roman" w:eastAsia="Times New Roman"/>
          <w:w w:val="110"/>
          <w:sz w:val="21"/>
          <w:lang w:val="fr-CA"/>
        </w:rPr>
        <w:t>»</w:t>
      </w:r>
      <w:r w:rsidRPr="00625577">
        <w:rPr>
          <w:rFonts w:ascii="Times New Roman" w:eastAsia="Times New Roman"/>
          <w:w w:val="110"/>
          <w:sz w:val="21"/>
          <w:lang w:val="fr-CA"/>
        </w:rPr>
        <w:t xml:space="preserve"> lors du Forum, suivie d</w:t>
      </w:r>
      <w:r w:rsidRPr="00625577">
        <w:rPr>
          <w:rFonts w:ascii="Times New Roman" w:eastAsia="Times New Roman"/>
          <w:w w:val="110"/>
          <w:sz w:val="21"/>
          <w:lang w:val="fr-CA"/>
        </w:rPr>
        <w:t>’</w:t>
      </w:r>
      <w:r w:rsidRPr="00625577">
        <w:rPr>
          <w:rFonts w:ascii="Times New Roman" w:eastAsia="Times New Roman"/>
          <w:w w:val="110"/>
          <w:sz w:val="21"/>
          <w:lang w:val="fr-CA"/>
        </w:rPr>
        <w:t>une p</w:t>
      </w:r>
      <w:r w:rsidRPr="00625577">
        <w:rPr>
          <w:rFonts w:ascii="Times New Roman" w:eastAsia="Times New Roman"/>
          <w:w w:val="110"/>
          <w:sz w:val="21"/>
          <w:lang w:val="fr-CA"/>
        </w:rPr>
        <w:t>é</w:t>
      </w:r>
      <w:r w:rsidRPr="00625577">
        <w:rPr>
          <w:rFonts w:ascii="Times New Roman" w:eastAsia="Times New Roman"/>
          <w:w w:val="110"/>
          <w:sz w:val="21"/>
          <w:lang w:val="fr-CA"/>
        </w:rPr>
        <w:t>riode de q</w:t>
      </w:r>
      <w:r w:rsidRPr="00625577">
        <w:rPr>
          <w:rFonts w:ascii="Times New Roman" w:eastAsia="Times New Roman"/>
          <w:spacing w:val="-3"/>
          <w:w w:val="110"/>
          <w:sz w:val="21"/>
          <w:lang w:val="fr-CA"/>
        </w:rPr>
        <w:t>uestions et r</w:t>
      </w:r>
      <w:r w:rsidRPr="00625577">
        <w:rPr>
          <w:rFonts w:ascii="Times New Roman" w:eastAsia="Times New Roman"/>
          <w:spacing w:val="-3"/>
          <w:w w:val="110"/>
          <w:sz w:val="21"/>
          <w:lang w:val="fr-CA"/>
        </w:rPr>
        <w:t>é</w:t>
      </w:r>
      <w:r w:rsidRPr="00625577">
        <w:rPr>
          <w:rFonts w:ascii="Times New Roman" w:eastAsia="Times New Roman"/>
          <w:spacing w:val="-3"/>
          <w:w w:val="110"/>
          <w:sz w:val="21"/>
          <w:lang w:val="fr-CA"/>
        </w:rPr>
        <w:t xml:space="preserve">ponses avec les organismes qui les ont mis en </w:t>
      </w:r>
      <w:r w:rsidRPr="00625577">
        <w:rPr>
          <w:rFonts w:ascii="Times New Roman" w:eastAsia="Times New Roman"/>
          <w:spacing w:val="-3"/>
          <w:w w:val="110"/>
          <w:sz w:val="21"/>
          <w:lang w:val="fr-CA"/>
        </w:rPr>
        <w:t>œ</w:t>
      </w:r>
      <w:r w:rsidRPr="00625577">
        <w:rPr>
          <w:rFonts w:ascii="Times New Roman" w:eastAsia="Times New Roman"/>
          <w:spacing w:val="-3"/>
          <w:w w:val="110"/>
          <w:sz w:val="21"/>
          <w:lang w:val="fr-CA"/>
        </w:rPr>
        <w:t>uvre</w:t>
      </w:r>
      <w:r w:rsidRPr="00625577">
        <w:rPr>
          <w:rFonts w:ascii="Times New Roman" w:eastAsia="Times New Roman"/>
          <w:w w:val="110"/>
          <w:sz w:val="21"/>
          <w:lang w:val="fr-CA"/>
        </w:rPr>
        <w:t>.</w:t>
      </w:r>
    </w:p>
    <w:p w:rsidR="00192F68" w:rsidRPr="00625577" w:rsidRDefault="00192F68">
      <w:pPr>
        <w:spacing w:line="283" w:lineRule="auto"/>
        <w:rPr>
          <w:rFonts w:ascii="Times New Roman" w:hAnsi="Times New Roman"/>
          <w:sz w:val="21"/>
          <w:szCs w:val="21"/>
          <w:lang w:val="fr-CA"/>
        </w:rPr>
        <w:sectPr w:rsidR="00192F68" w:rsidRPr="00625577">
          <w:headerReference w:type="default" r:id="rId12"/>
          <w:footerReference w:type="default" r:id="rId13"/>
          <w:pgSz w:w="12240" w:h="15840"/>
          <w:pgMar w:top="800" w:right="160" w:bottom="700" w:left="120" w:header="398" w:footer="518" w:gutter="0"/>
          <w:pgNumType w:start="2"/>
          <w:cols w:space="720"/>
        </w:sectPr>
      </w:pPr>
    </w:p>
    <w:p w:rsidR="00192F68" w:rsidRPr="00625577" w:rsidRDefault="00192F68">
      <w:pPr>
        <w:spacing w:before="9"/>
        <w:rPr>
          <w:rFonts w:ascii="Times New Roman" w:hAnsi="Times New Roman"/>
          <w:sz w:val="18"/>
          <w:szCs w:val="18"/>
          <w:lang w:val="fr-CA"/>
        </w:rPr>
      </w:pPr>
    </w:p>
    <w:p w:rsidR="00192F68" w:rsidRPr="00625577" w:rsidRDefault="00192F68" w:rsidP="00F40A43">
      <w:pPr>
        <w:pStyle w:val="BodyText"/>
        <w:spacing w:before="71" w:line="273" w:lineRule="auto"/>
        <w:ind w:left="656" w:right="811"/>
        <w:rPr>
          <w:lang w:val="fr-CA"/>
        </w:rPr>
      </w:pPr>
      <w:r w:rsidRPr="00625577">
        <w:rPr>
          <w:w w:val="105"/>
          <w:lang w:val="fr-CA"/>
        </w:rPr>
        <w:t>Un gros merci va à Liz Sloan (Community Living Cambridge) pour ses nombreuses contributions</w:t>
      </w:r>
      <w:r w:rsidRPr="00625577">
        <w:rPr>
          <w:spacing w:val="3"/>
          <w:w w:val="105"/>
          <w:lang w:val="fr-CA"/>
        </w:rPr>
        <w:t xml:space="preserve"> et son appui aux organismes associés à titre de championne ré</w:t>
      </w:r>
      <w:r w:rsidRPr="00625577">
        <w:rPr>
          <w:w w:val="105"/>
          <w:lang w:val="fr-CA"/>
        </w:rPr>
        <w:t>gionale pour la Stratégie de mise en œuvre des compétences clés depuis les cinq dernières année</w:t>
      </w:r>
      <w:r w:rsidRPr="00625577">
        <w:rPr>
          <w:lang w:val="fr-CA"/>
        </w:rPr>
        <w:t>s.</w:t>
      </w:r>
    </w:p>
    <w:p w:rsidR="00192F68" w:rsidRPr="00625577" w:rsidRDefault="00192F68">
      <w:pPr>
        <w:pStyle w:val="BodyText"/>
        <w:spacing w:before="115" w:line="276" w:lineRule="auto"/>
        <w:ind w:right="624" w:hanging="10"/>
        <w:rPr>
          <w:lang w:val="fr-CA"/>
        </w:rPr>
      </w:pPr>
      <w:r w:rsidRPr="00625577">
        <w:rPr>
          <w:w w:val="105"/>
          <w:lang w:val="fr-CA"/>
        </w:rPr>
        <w:t xml:space="preserve">Nous souhaitons la bienvenue </w:t>
      </w:r>
      <w:r w:rsidR="001B0C26" w:rsidRPr="00625577">
        <w:rPr>
          <w:w w:val="105"/>
          <w:lang w:val="fr-CA"/>
        </w:rPr>
        <w:t>au</w:t>
      </w:r>
      <w:r w:rsidRPr="00625577">
        <w:rPr>
          <w:w w:val="105"/>
          <w:lang w:val="fr-CA"/>
        </w:rPr>
        <w:t xml:space="preserve"> comité à Chantelle Lalonde</w:t>
      </w:r>
      <w:r w:rsidRPr="00625577">
        <w:rPr>
          <w:spacing w:val="17"/>
          <w:w w:val="105"/>
          <w:lang w:val="fr-CA"/>
        </w:rPr>
        <w:t xml:space="preserve"> de</w:t>
      </w:r>
      <w:r w:rsidRPr="00625577">
        <w:rPr>
          <w:spacing w:val="19"/>
          <w:w w:val="105"/>
          <w:lang w:val="fr-CA"/>
        </w:rPr>
        <w:t xml:space="preserve"> </w:t>
      </w:r>
      <w:r w:rsidRPr="00625577">
        <w:rPr>
          <w:w w:val="105"/>
          <w:lang w:val="fr-CA"/>
        </w:rPr>
        <w:t>Ottawa</w:t>
      </w:r>
      <w:r w:rsidRPr="00625577">
        <w:rPr>
          <w:spacing w:val="12"/>
          <w:w w:val="105"/>
          <w:lang w:val="fr-CA"/>
        </w:rPr>
        <w:t xml:space="preserve"> </w:t>
      </w:r>
      <w:r w:rsidRPr="00625577">
        <w:rPr>
          <w:w w:val="105"/>
          <w:lang w:val="fr-CA"/>
        </w:rPr>
        <w:t>Rotary</w:t>
      </w:r>
      <w:r w:rsidRPr="00625577">
        <w:rPr>
          <w:spacing w:val="13"/>
          <w:w w:val="105"/>
          <w:lang w:val="fr-CA"/>
        </w:rPr>
        <w:t xml:space="preserve"> et à </w:t>
      </w:r>
      <w:r w:rsidRPr="00625577">
        <w:rPr>
          <w:w w:val="105"/>
          <w:lang w:val="fr-CA"/>
        </w:rPr>
        <w:t>Brigitte</w:t>
      </w:r>
      <w:r w:rsidRPr="00625577">
        <w:rPr>
          <w:spacing w:val="23"/>
          <w:w w:val="105"/>
          <w:lang w:val="fr-CA"/>
        </w:rPr>
        <w:t xml:space="preserve"> </w:t>
      </w:r>
      <w:r w:rsidRPr="00625577">
        <w:rPr>
          <w:w w:val="105"/>
          <w:lang w:val="fr-CA"/>
        </w:rPr>
        <w:t>O'Neill</w:t>
      </w:r>
      <w:r w:rsidRPr="00625577">
        <w:rPr>
          <w:spacing w:val="15"/>
          <w:w w:val="105"/>
          <w:lang w:val="fr-CA"/>
        </w:rPr>
        <w:t xml:space="preserve"> de</w:t>
      </w:r>
      <w:r w:rsidRPr="00625577">
        <w:rPr>
          <w:spacing w:val="4"/>
          <w:w w:val="105"/>
          <w:lang w:val="fr-CA"/>
        </w:rPr>
        <w:t xml:space="preserve"> </w:t>
      </w:r>
      <w:r w:rsidRPr="00625577">
        <w:rPr>
          <w:w w:val="105"/>
          <w:lang w:val="fr-CA"/>
        </w:rPr>
        <w:t>Woodstock</w:t>
      </w:r>
      <w:r w:rsidRPr="00625577">
        <w:rPr>
          <w:spacing w:val="33"/>
          <w:w w:val="105"/>
          <w:lang w:val="fr-CA"/>
        </w:rPr>
        <w:t xml:space="preserve"> </w:t>
      </w:r>
      <w:r w:rsidRPr="00625577">
        <w:rPr>
          <w:rFonts w:ascii="Arial"/>
          <w:w w:val="120"/>
          <w:sz w:val="20"/>
          <w:lang w:val="fr-CA"/>
        </w:rPr>
        <w:t>&amp;</w:t>
      </w:r>
      <w:r w:rsidRPr="00625577">
        <w:rPr>
          <w:rFonts w:ascii="Arial"/>
          <w:spacing w:val="-8"/>
          <w:w w:val="120"/>
          <w:sz w:val="20"/>
          <w:lang w:val="fr-CA"/>
        </w:rPr>
        <w:t xml:space="preserve"> </w:t>
      </w:r>
      <w:r w:rsidRPr="00625577">
        <w:rPr>
          <w:w w:val="105"/>
          <w:lang w:val="fr-CA"/>
        </w:rPr>
        <w:t>District</w:t>
      </w:r>
      <w:r w:rsidRPr="00625577">
        <w:rPr>
          <w:spacing w:val="-50"/>
          <w:w w:val="105"/>
          <w:lang w:val="fr-CA"/>
        </w:rPr>
        <w:t xml:space="preserve"> </w:t>
      </w:r>
      <w:r w:rsidRPr="00625577">
        <w:rPr>
          <w:w w:val="105"/>
          <w:lang w:val="fr-CA"/>
        </w:rPr>
        <w:t>Developmental Services en tant que nouveaux membres et remercions Indu Radhakrishnan de</w:t>
      </w:r>
      <w:r w:rsidRPr="00625577">
        <w:rPr>
          <w:spacing w:val="7"/>
          <w:w w:val="105"/>
          <w:lang w:val="fr-CA"/>
        </w:rPr>
        <w:t xml:space="preserve"> </w:t>
      </w:r>
      <w:r w:rsidRPr="00625577">
        <w:rPr>
          <w:w w:val="105"/>
          <w:lang w:val="fr-CA"/>
        </w:rPr>
        <w:t>Community</w:t>
      </w:r>
      <w:r w:rsidRPr="00625577">
        <w:rPr>
          <w:w w:val="107"/>
          <w:lang w:val="fr-CA"/>
        </w:rPr>
        <w:t xml:space="preserve"> </w:t>
      </w:r>
      <w:r w:rsidRPr="00625577">
        <w:rPr>
          <w:w w:val="105"/>
          <w:lang w:val="fr-CA"/>
        </w:rPr>
        <w:t xml:space="preserve">Living London pour son expertise, sa perspicacité et son temps à titre de membre du comité depuis les quatre dernières années. </w:t>
      </w:r>
    </w:p>
    <w:p w:rsidR="00192F68" w:rsidRPr="00625577" w:rsidRDefault="00192F68">
      <w:pPr>
        <w:rPr>
          <w:rFonts w:ascii="Times New Roman" w:hAnsi="Times New Roman"/>
          <w:lang w:val="fr-CA"/>
        </w:rPr>
      </w:pPr>
    </w:p>
    <w:p w:rsidR="00192F68" w:rsidRPr="00625577" w:rsidRDefault="00192F68">
      <w:pPr>
        <w:spacing w:before="4"/>
        <w:rPr>
          <w:rFonts w:ascii="Times New Roman" w:hAnsi="Times New Roman"/>
          <w:sz w:val="23"/>
          <w:szCs w:val="23"/>
          <w:lang w:val="fr-CA"/>
        </w:rPr>
      </w:pPr>
    </w:p>
    <w:p w:rsidR="00192F68" w:rsidRPr="00CB1DBA" w:rsidRDefault="00192F68">
      <w:pPr>
        <w:pStyle w:val="Heading1"/>
        <w:ind w:left="656" w:right="624"/>
        <w:rPr>
          <w:b w:val="0"/>
          <w:bCs w:val="0"/>
          <w:color w:val="0070C0"/>
          <w:lang w:val="fr-CA"/>
        </w:rPr>
      </w:pPr>
      <w:r w:rsidRPr="00CB1DBA">
        <w:rPr>
          <w:color w:val="0070C0"/>
          <w:spacing w:val="-4"/>
          <w:lang w:val="fr-CA"/>
        </w:rPr>
        <w:t>Comité de mise en œuvre de la formation professionnelle et des pratiques en matière de RH</w:t>
      </w:r>
    </w:p>
    <w:p w:rsidR="00192F68" w:rsidRPr="00625577" w:rsidRDefault="00192F68" w:rsidP="00EA09C0">
      <w:pPr>
        <w:pStyle w:val="BodyText"/>
        <w:spacing w:before="160" w:line="210" w:lineRule="exact"/>
        <w:ind w:left="3157"/>
        <w:rPr>
          <w:sz w:val="23"/>
          <w:szCs w:val="23"/>
          <w:lang w:val="fr-CA"/>
        </w:rPr>
      </w:pPr>
      <w:r w:rsidRPr="00625577">
        <w:rPr>
          <w:w w:val="105"/>
          <w:lang w:val="fr-CA"/>
        </w:rPr>
        <w:t xml:space="preserve">Les listes de vérification des meilleures pratiques </w:t>
      </w:r>
      <w:r w:rsidR="001B0C26" w:rsidRPr="00625577">
        <w:rPr>
          <w:w w:val="105"/>
          <w:lang w:val="fr-CA"/>
        </w:rPr>
        <w:t>en matière de</w:t>
      </w:r>
      <w:r w:rsidRPr="00625577">
        <w:rPr>
          <w:w w:val="105"/>
          <w:lang w:val="fr-CA"/>
        </w:rPr>
        <w:t xml:space="preserve"> RH et le Manuel sur les mesures de RH ont été lancés le 17 septembre</w:t>
      </w:r>
      <w:r w:rsidR="008D4689">
        <w:rPr>
          <w:noProof/>
          <w:lang w:val="en-CA" w:eastAsia="en-CA"/>
        </w:rPr>
        <w:drawing>
          <wp:anchor distT="0" distB="0" distL="114300" distR="114300" simplePos="0" relativeHeight="251657216" behindDoc="1" locked="0" layoutInCell="1" allowOverlap="1">
            <wp:simplePos x="0" y="0"/>
            <wp:positionH relativeFrom="page">
              <wp:posOffset>1046480</wp:posOffset>
            </wp:positionH>
            <wp:positionV relativeFrom="paragraph">
              <wp:posOffset>63500</wp:posOffset>
            </wp:positionV>
            <wp:extent cx="950595" cy="505460"/>
            <wp:effectExtent l="0" t="0" r="1905" b="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0595" cy="505460"/>
                    </a:xfrm>
                    <a:prstGeom prst="rect">
                      <a:avLst/>
                    </a:prstGeom>
                    <a:noFill/>
                  </pic:spPr>
                </pic:pic>
              </a:graphicData>
            </a:graphic>
            <wp14:sizeRelH relativeFrom="page">
              <wp14:pctWidth>0</wp14:pctWidth>
            </wp14:sizeRelH>
            <wp14:sizeRelV relativeFrom="page">
              <wp14:pctHeight>0</wp14:pctHeight>
            </wp14:sizeRelV>
          </wp:anchor>
        </w:drawing>
      </w:r>
      <w:r w:rsidRPr="00625577">
        <w:rPr>
          <w:w w:val="105"/>
          <w:lang w:val="fr-CA"/>
        </w:rPr>
        <w:t> 2014</w:t>
      </w:r>
      <w:r w:rsidRPr="00625577">
        <w:rPr>
          <w:spacing w:val="-9"/>
          <w:w w:val="105"/>
          <w:lang w:val="fr-CA"/>
        </w:rPr>
        <w:t xml:space="preserve"> </w:t>
      </w:r>
      <w:r w:rsidRPr="00625577">
        <w:rPr>
          <w:w w:val="105"/>
          <w:lang w:val="fr-CA"/>
        </w:rPr>
        <w:t>dans</w:t>
      </w:r>
      <w:r w:rsidRPr="00625577">
        <w:rPr>
          <w:spacing w:val="-10"/>
          <w:w w:val="105"/>
          <w:lang w:val="fr-CA"/>
        </w:rPr>
        <w:t xml:space="preserve"> </w:t>
      </w:r>
      <w:r w:rsidRPr="00625577">
        <w:rPr>
          <w:w w:val="105"/>
          <w:lang w:val="fr-CA"/>
        </w:rPr>
        <w:t>42 sites</w:t>
      </w:r>
      <w:r w:rsidRPr="00625577">
        <w:rPr>
          <w:spacing w:val="-18"/>
          <w:w w:val="105"/>
          <w:lang w:val="fr-CA"/>
        </w:rPr>
        <w:t xml:space="preserve"> par</w:t>
      </w:r>
      <w:r w:rsidRPr="00625577">
        <w:rPr>
          <w:spacing w:val="-16"/>
          <w:w w:val="105"/>
          <w:lang w:val="fr-CA"/>
        </w:rPr>
        <w:t xml:space="preserve"> </w:t>
      </w:r>
      <w:r w:rsidRPr="00625577">
        <w:rPr>
          <w:w w:val="105"/>
          <w:lang w:val="fr-CA"/>
        </w:rPr>
        <w:t>vidéoconférence</w:t>
      </w:r>
      <w:r w:rsidRPr="00625577">
        <w:rPr>
          <w:spacing w:val="14"/>
          <w:w w:val="105"/>
          <w:lang w:val="fr-CA"/>
        </w:rPr>
        <w:t xml:space="preserve"> et dans plus de </w:t>
      </w:r>
      <w:r w:rsidRPr="00625577">
        <w:rPr>
          <w:w w:val="105"/>
          <w:lang w:val="fr-CA"/>
        </w:rPr>
        <w:t>65 </w:t>
      </w:r>
      <w:r w:rsidRPr="00625577">
        <w:rPr>
          <w:spacing w:val="-13"/>
          <w:w w:val="105"/>
          <w:lang w:val="fr-CA"/>
        </w:rPr>
        <w:t>organismes</w:t>
      </w:r>
      <w:r w:rsidRPr="00625577">
        <w:rPr>
          <w:w w:val="105"/>
          <w:lang w:val="fr-CA"/>
        </w:rPr>
        <w:t xml:space="preserve">. Les outils créés pour les organismes afin d’améliorer les pratiques </w:t>
      </w:r>
      <w:r w:rsidR="001B0C26" w:rsidRPr="00625577">
        <w:rPr>
          <w:w w:val="105"/>
          <w:lang w:val="fr-CA"/>
        </w:rPr>
        <w:t xml:space="preserve">en matière </w:t>
      </w:r>
      <w:r w:rsidRPr="00625577">
        <w:rPr>
          <w:w w:val="105"/>
          <w:lang w:val="fr-CA"/>
        </w:rPr>
        <w:t xml:space="preserve">de RH, de recueillir et d’utiliser des renseignements sur les ressources humaines ont obtenu une rétroaction très positive. </w:t>
      </w:r>
      <w:r w:rsidRPr="00625577">
        <w:rPr>
          <w:w w:val="110"/>
          <w:position w:val="1"/>
          <w:lang w:val="fr-CA"/>
        </w:rPr>
        <w:t>Surveillez l’outil de mesures de RH,</w:t>
      </w:r>
      <w:r w:rsidRPr="00625577">
        <w:rPr>
          <w:spacing w:val="-22"/>
          <w:w w:val="110"/>
          <w:position w:val="1"/>
          <w:lang w:val="fr-CA"/>
        </w:rPr>
        <w:t xml:space="preserve"> </w:t>
      </w:r>
      <w:r w:rsidRPr="00625577">
        <w:rPr>
          <w:w w:val="110"/>
          <w:position w:val="1"/>
          <w:lang w:val="fr-CA"/>
        </w:rPr>
        <w:t>testé cet automne</w:t>
      </w:r>
      <w:r w:rsidRPr="00625577">
        <w:rPr>
          <w:w w:val="105"/>
          <w:lang w:val="fr-CA"/>
        </w:rPr>
        <w:t xml:space="preserve">, qui sera lancé officiellement lors du Forum de 2015 </w:t>
      </w:r>
      <w:r w:rsidRPr="00625577">
        <w:rPr>
          <w:lang w:val="fr-CA"/>
        </w:rPr>
        <w:t>sur la Stratégie de ressources humaines (RH) pour les services aux personnes ayant une déficience intellectuelle</w:t>
      </w:r>
      <w:r w:rsidRPr="00625577">
        <w:rPr>
          <w:w w:val="105"/>
          <w:lang w:val="fr-CA"/>
        </w:rPr>
        <w:t xml:space="preserve">. Vous trouverez les listes de vérification des meilleures pratiques </w:t>
      </w:r>
      <w:r w:rsidR="001B0C26" w:rsidRPr="00625577">
        <w:rPr>
          <w:w w:val="105"/>
          <w:lang w:val="fr-CA"/>
        </w:rPr>
        <w:t xml:space="preserve">en matière </w:t>
      </w:r>
      <w:r w:rsidRPr="00625577">
        <w:rPr>
          <w:w w:val="105"/>
          <w:lang w:val="fr-CA"/>
        </w:rPr>
        <w:t xml:space="preserve">de RH sur le site Web de la Stratégie de RH pour les services aux personnes ayant une déficience intellectuelle à l’adresse </w:t>
      </w:r>
      <w:r w:rsidRPr="00625577">
        <w:rPr>
          <w:w w:val="105"/>
          <w:u w:val="single" w:color="000000"/>
          <w:lang w:val="fr-CA"/>
        </w:rPr>
        <w:t>ontariodevelopmentalservices.ca</w:t>
      </w:r>
      <w:r w:rsidRPr="00625577">
        <w:rPr>
          <w:w w:val="105"/>
          <w:lang w:val="fr-CA"/>
        </w:rPr>
        <w:t xml:space="preserve"> sous l’onglet </w:t>
      </w:r>
      <w:r w:rsidRPr="00625577">
        <w:rPr>
          <w:i/>
          <w:w w:val="105"/>
          <w:sz w:val="23"/>
          <w:lang w:val="fr-CA"/>
        </w:rPr>
        <w:t>Quoi de neuf.</w:t>
      </w:r>
    </w:p>
    <w:p w:rsidR="00192F68" w:rsidRPr="00625577" w:rsidRDefault="00192F68">
      <w:pPr>
        <w:spacing w:before="10"/>
        <w:rPr>
          <w:rFonts w:ascii="Times New Roman" w:hAnsi="Times New Roman"/>
          <w:i/>
          <w:sz w:val="10"/>
          <w:szCs w:val="10"/>
          <w:lang w:val="fr-CA"/>
        </w:rPr>
      </w:pPr>
    </w:p>
    <w:p w:rsidR="00192F68" w:rsidRPr="00625577" w:rsidRDefault="008D4689" w:rsidP="008A03AC">
      <w:pPr>
        <w:pStyle w:val="BodyText"/>
        <w:spacing w:before="71" w:line="273" w:lineRule="auto"/>
        <w:ind w:right="624" w:hanging="10"/>
        <w:rPr>
          <w:lang w:val="fr-CA"/>
        </w:rPr>
      </w:pPr>
      <w:r>
        <w:rPr>
          <w:noProof/>
          <w:lang w:val="en-CA" w:eastAsia="en-CA"/>
        </w:rPr>
        <w:drawing>
          <wp:anchor distT="0" distB="0" distL="114300" distR="114300" simplePos="0" relativeHeight="251658240" behindDoc="1" locked="0" layoutInCell="1" allowOverlap="1">
            <wp:simplePos x="0" y="0"/>
            <wp:positionH relativeFrom="page">
              <wp:posOffset>5438140</wp:posOffset>
            </wp:positionH>
            <wp:positionV relativeFrom="paragraph">
              <wp:posOffset>545465</wp:posOffset>
            </wp:positionV>
            <wp:extent cx="1696720" cy="1058545"/>
            <wp:effectExtent l="0" t="0" r="0" b="825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6720" cy="1058545"/>
                    </a:xfrm>
                    <a:prstGeom prst="rect">
                      <a:avLst/>
                    </a:prstGeom>
                    <a:noFill/>
                  </pic:spPr>
                </pic:pic>
              </a:graphicData>
            </a:graphic>
            <wp14:sizeRelH relativeFrom="page">
              <wp14:pctWidth>0</wp14:pctWidth>
            </wp14:sizeRelH>
            <wp14:sizeRelV relativeFrom="page">
              <wp14:pctHeight>0</wp14:pctHeight>
            </wp14:sizeRelV>
          </wp:anchor>
        </w:drawing>
      </w:r>
      <w:r w:rsidR="00192F68" w:rsidRPr="00625577">
        <w:rPr>
          <w:w w:val="105"/>
          <w:lang w:val="fr-CA"/>
        </w:rPr>
        <w:t>Le Comité de mise en œuvre de la formation professionnelle et des pratiques en matière de RH a récemment réussi à obtenir les services d’un conseiller pour terminer le travail sur l’apprentissage en milieu de travail (autrefois connu sous le nom formation en organisme). Nous avons obtenu les services de SafeGuards Training for Children and Adult Services</w:t>
      </w:r>
      <w:r w:rsidR="00192F68" w:rsidRPr="00625577">
        <w:rPr>
          <w:spacing w:val="21"/>
          <w:w w:val="105"/>
          <w:lang w:val="fr-CA"/>
        </w:rPr>
        <w:t xml:space="preserve"> </w:t>
      </w:r>
      <w:r w:rsidR="00192F68" w:rsidRPr="00625577">
        <w:rPr>
          <w:w w:val="105"/>
          <w:lang w:val="fr-CA"/>
        </w:rPr>
        <w:t>pour réaliser l’ensemble des produits livrable</w:t>
      </w:r>
      <w:r w:rsidR="00192F68" w:rsidRPr="00625577">
        <w:rPr>
          <w:lang w:val="fr-CA"/>
        </w:rPr>
        <w:t>s.</w:t>
      </w:r>
    </w:p>
    <w:p w:rsidR="00192F68" w:rsidRPr="00625577" w:rsidRDefault="00192F68">
      <w:pPr>
        <w:pStyle w:val="BodyText"/>
        <w:spacing w:before="154" w:line="273" w:lineRule="auto"/>
        <w:ind w:right="3387"/>
        <w:rPr>
          <w:lang w:val="fr-CA"/>
        </w:rPr>
      </w:pPr>
      <w:r w:rsidRPr="00625577">
        <w:rPr>
          <w:w w:val="105"/>
          <w:lang w:val="fr-CA"/>
        </w:rPr>
        <w:t xml:space="preserve">Des renseignements concernant le travail réalisé sur cet important projet seront présentés lors du Forum de 2015 </w:t>
      </w:r>
      <w:r w:rsidRPr="00625577">
        <w:rPr>
          <w:lang w:val="fr-CA"/>
        </w:rPr>
        <w:t>sur la Stratégie de ressources humaines (RH) pour les services aux personnes ayant une déficience intellectuelle</w:t>
      </w:r>
      <w:r w:rsidRPr="00625577">
        <w:rPr>
          <w:w w:val="105"/>
          <w:lang w:val="fr-CA"/>
        </w:rPr>
        <w:t>.</w:t>
      </w:r>
    </w:p>
    <w:p w:rsidR="00192F68" w:rsidRPr="00CB1DBA" w:rsidRDefault="00192F68">
      <w:pPr>
        <w:pStyle w:val="Heading1"/>
        <w:spacing w:before="121"/>
        <w:ind w:right="3387"/>
        <w:rPr>
          <w:b w:val="0"/>
          <w:bCs w:val="0"/>
          <w:color w:val="0070C0"/>
          <w:lang w:val="fr-CA"/>
        </w:rPr>
      </w:pPr>
      <w:r w:rsidRPr="00CB1DBA">
        <w:rPr>
          <w:color w:val="0070C0"/>
          <w:spacing w:val="-7"/>
          <w:lang w:val="fr-CA"/>
        </w:rPr>
        <w:t>Comité sur la gestion des talents et la planification de la relève</w:t>
      </w:r>
    </w:p>
    <w:p w:rsidR="00192F68" w:rsidRPr="00625577" w:rsidRDefault="00192F68" w:rsidP="007752E0">
      <w:pPr>
        <w:pStyle w:val="BodyText"/>
        <w:spacing w:before="155" w:line="273" w:lineRule="auto"/>
        <w:ind w:left="661" w:right="4202" w:firstLine="4"/>
        <w:rPr>
          <w:lang w:val="fr-CA"/>
        </w:rPr>
      </w:pPr>
      <w:r w:rsidRPr="00625577">
        <w:rPr>
          <w:lang w:val="fr-CA"/>
        </w:rPr>
        <w:t>Le lancement du manuel de gestion des talents et de planification de la relève aura lieu lors du Forum de 2015 sur la Stratégie de ressources humaines (RH) pour les services aux personnes ayant une déficience intellectuelle! Cet outil convivial sera rempli de ressources</w:t>
      </w:r>
      <w:r w:rsidRPr="00625577">
        <w:rPr>
          <w:spacing w:val="36"/>
          <w:lang w:val="fr-CA"/>
        </w:rPr>
        <w:t xml:space="preserve"> </w:t>
      </w:r>
      <w:r w:rsidRPr="00625577">
        <w:rPr>
          <w:lang w:val="fr-CA"/>
        </w:rPr>
        <w:t>et de conseils</w:t>
      </w:r>
      <w:r w:rsidRPr="00625577">
        <w:rPr>
          <w:spacing w:val="19"/>
          <w:lang w:val="fr-CA"/>
        </w:rPr>
        <w:t xml:space="preserve"> </w:t>
      </w:r>
      <w:r w:rsidRPr="00625577">
        <w:rPr>
          <w:lang w:val="fr-CA"/>
        </w:rPr>
        <w:t>que pourront utiliser les organismes pour assurer une planification globale de la relève. Deux versions du manuel ont été rédigées : une pour le conseil d’administration et une pour les organismes. Cet outil sera indispensable pour n’importe quel bureau des ressources humaines.</w:t>
      </w:r>
    </w:p>
    <w:p w:rsidR="00192F68" w:rsidRPr="00CB1DBA" w:rsidRDefault="00192F68">
      <w:pPr>
        <w:pStyle w:val="Heading1"/>
        <w:spacing w:before="116"/>
        <w:ind w:right="3387"/>
        <w:rPr>
          <w:color w:val="0070C0"/>
          <w:lang w:val="fr-CA"/>
        </w:rPr>
      </w:pPr>
      <w:r w:rsidRPr="00CB1DBA">
        <w:rPr>
          <w:color w:val="0070C0"/>
          <w:lang w:val="fr-CA"/>
        </w:rPr>
        <w:t>Comité des communications et du marketing</w:t>
      </w:r>
    </w:p>
    <w:p w:rsidR="00192F68" w:rsidRPr="00625577" w:rsidRDefault="00192F68">
      <w:pPr>
        <w:pStyle w:val="BodyText"/>
        <w:spacing w:before="160" w:line="273" w:lineRule="auto"/>
        <w:ind w:right="624" w:hanging="5"/>
        <w:rPr>
          <w:lang w:val="fr-CA"/>
        </w:rPr>
      </w:pPr>
      <w:r w:rsidRPr="00625577">
        <w:rPr>
          <w:w w:val="105"/>
          <w:lang w:val="fr-CA"/>
        </w:rPr>
        <w:t xml:space="preserve">Le site Web de la Stratégie de RH </w:t>
      </w:r>
      <w:r w:rsidRPr="00625577">
        <w:rPr>
          <w:lang w:val="fr-CA"/>
        </w:rPr>
        <w:t>pour les services aux personnes ayant une déficience intellectuelle</w:t>
      </w:r>
      <w:r w:rsidRPr="00625577">
        <w:rPr>
          <w:w w:val="105"/>
          <w:lang w:val="fr-CA"/>
        </w:rPr>
        <w:t xml:space="preserve"> se refait une beauté pour mieux vous servir. Le Comité des communications et du marketing ajoute et modifie des sections du site Web pour améliorer son apparence et ses fonctions. Le lancement official du nouveau site Web aura lieu lors du F</w:t>
      </w:r>
      <w:r w:rsidRPr="00625577">
        <w:rPr>
          <w:lang w:val="fr-CA"/>
        </w:rPr>
        <w:t>orum de 2015 sur la Stratégie de ressources humaines (RH) pour les services aux personnes</w:t>
      </w:r>
      <w:r w:rsidR="00357D40" w:rsidRPr="00625577">
        <w:rPr>
          <w:lang w:val="fr-CA"/>
        </w:rPr>
        <w:t xml:space="preserve"> ayant une déficience intellectuelle</w:t>
      </w:r>
      <w:r w:rsidRPr="00625577">
        <w:rPr>
          <w:w w:val="105"/>
          <w:lang w:val="fr-CA"/>
        </w:rPr>
        <w:t>!</w:t>
      </w:r>
    </w:p>
    <w:p w:rsidR="00192F68" w:rsidRPr="00625577" w:rsidRDefault="00192F68">
      <w:pPr>
        <w:pStyle w:val="BodyText"/>
        <w:spacing w:before="115" w:line="273" w:lineRule="auto"/>
        <w:ind w:left="661" w:right="811"/>
        <w:rPr>
          <w:lang w:val="fr-CA"/>
        </w:rPr>
      </w:pPr>
      <w:r w:rsidRPr="00625577">
        <w:rPr>
          <w:lang w:val="fr-CA"/>
        </w:rPr>
        <w:t>Le Comité des communications et du marketing travaille également sur une trousse d’outils de marketing afin d’aider les organismes à se présenter aux employés éventuels. Grâce à des conseils et à des</w:t>
      </w:r>
      <w:r w:rsidRPr="00625577">
        <w:rPr>
          <w:spacing w:val="19"/>
          <w:lang w:val="fr-CA"/>
        </w:rPr>
        <w:t xml:space="preserve"> </w:t>
      </w:r>
      <w:r w:rsidRPr="00625577">
        <w:rPr>
          <w:lang w:val="fr-CA"/>
        </w:rPr>
        <w:t>ressources,</w:t>
      </w:r>
      <w:r w:rsidRPr="00625577">
        <w:rPr>
          <w:spacing w:val="36"/>
          <w:lang w:val="fr-CA"/>
        </w:rPr>
        <w:t xml:space="preserve"> </w:t>
      </w:r>
      <w:r w:rsidRPr="00625577">
        <w:rPr>
          <w:lang w:val="fr-CA"/>
        </w:rPr>
        <w:t>cet outil innovateur aidera l’organisme à promouvoir le travail au sein des services aux personnes ayant une déficience intellectuelle en tant que carrière de choix et aidera à présenter l’organisme en tant qu’employeur de choix. Le lancement de la trousse d’outils aura lieu lors du Forum de 2015 sur la Stratégie de ressources humaines (RH) pour les services aux personnes</w:t>
      </w:r>
      <w:r w:rsidR="00357D40" w:rsidRPr="00625577">
        <w:rPr>
          <w:lang w:val="fr-CA"/>
        </w:rPr>
        <w:t xml:space="preserve"> ayant une déficience intellectuelle</w:t>
      </w:r>
      <w:r w:rsidRPr="00625577">
        <w:rPr>
          <w:lang w:val="fr-CA"/>
        </w:rPr>
        <w:t>.</w:t>
      </w:r>
    </w:p>
    <w:p w:rsidR="00192F68" w:rsidRPr="00625577" w:rsidRDefault="00192F68">
      <w:pPr>
        <w:pStyle w:val="BodyText"/>
        <w:spacing w:before="120" w:line="273" w:lineRule="auto"/>
        <w:ind w:left="656" w:right="736" w:firstLine="4"/>
        <w:rPr>
          <w:lang w:val="fr-CA"/>
        </w:rPr>
      </w:pPr>
      <w:r w:rsidRPr="00625577">
        <w:rPr>
          <w:lang w:val="fr-CA"/>
        </w:rPr>
        <w:t>Des membres du Comité des c</w:t>
      </w:r>
      <w:r w:rsidR="00357D40" w:rsidRPr="00625577">
        <w:rPr>
          <w:lang w:val="fr-CA"/>
        </w:rPr>
        <w:t xml:space="preserve">ommunications </w:t>
      </w:r>
      <w:r w:rsidRPr="00625577">
        <w:rPr>
          <w:lang w:val="fr-CA"/>
        </w:rPr>
        <w:t>et du marketing ont participé à la conférence de L'Association des conseillers en orientation de l'Ontario les 10 et 11 novembre 2014 à Toronto. Représentant la Stratégie de RH à titre de représentants du salon professionnel,</w:t>
      </w:r>
      <w:r w:rsidRPr="00625577">
        <w:rPr>
          <w:spacing w:val="20"/>
          <w:lang w:val="fr-CA"/>
        </w:rPr>
        <w:t xml:space="preserve"> </w:t>
      </w:r>
      <w:r w:rsidRPr="00625577">
        <w:rPr>
          <w:lang w:val="fr-CA"/>
        </w:rPr>
        <w:t>nous avons présenté le secteur des services aux personnes ayant une déficience intellectuelle en tant que carrière de choix aux nombreux orienteurs scolaires présents.</w:t>
      </w:r>
    </w:p>
    <w:p w:rsidR="00357D40" w:rsidRPr="00625577" w:rsidRDefault="00357D40" w:rsidP="00EB0EC8">
      <w:pPr>
        <w:spacing w:line="273" w:lineRule="auto"/>
        <w:rPr>
          <w:lang w:val="fr-CA"/>
        </w:rPr>
        <w:sectPr w:rsidR="00357D40" w:rsidRPr="00625577">
          <w:pgSz w:w="12240" w:h="15840"/>
          <w:pgMar w:top="800" w:right="160" w:bottom="700" w:left="120" w:header="398" w:footer="518" w:gutter="0"/>
          <w:cols w:space="720"/>
          <w:rtlGutter/>
        </w:sectPr>
      </w:pPr>
      <w:r w:rsidRPr="00625577">
        <w:rPr>
          <w:lang w:val="fr-CA"/>
        </w:rPr>
        <w:br w:type="page"/>
      </w:r>
    </w:p>
    <w:p w:rsidR="00192F68" w:rsidRPr="00625577" w:rsidRDefault="00192F68" w:rsidP="00357D40">
      <w:pPr>
        <w:shd w:val="clear" w:color="auto" w:fill="D9D9D9" w:themeFill="background1" w:themeFillShade="D9"/>
        <w:spacing w:line="273" w:lineRule="auto"/>
        <w:rPr>
          <w:b/>
          <w:lang w:val="fr-CA"/>
        </w:rPr>
      </w:pPr>
      <w:r w:rsidRPr="00625577">
        <w:rPr>
          <w:b/>
          <w:lang w:val="fr-CA"/>
        </w:rPr>
        <w:t>Membres du Comité directeur de la Stratégie des RH pour les services aux personnes ayant une déficience intellectuelle</w:t>
      </w:r>
    </w:p>
    <w:p w:rsidR="00192F68" w:rsidRPr="00625577" w:rsidRDefault="00192F68" w:rsidP="00357D40">
      <w:pPr>
        <w:shd w:val="clear" w:color="auto" w:fill="D9D9D9" w:themeFill="background1" w:themeFillShade="D9"/>
        <w:spacing w:before="360" w:line="273" w:lineRule="auto"/>
        <w:rPr>
          <w:b/>
          <w:lang w:val="fr-CA"/>
        </w:rPr>
      </w:pPr>
      <w:r w:rsidRPr="00625577">
        <w:rPr>
          <w:b/>
          <w:lang w:val="fr-CA"/>
        </w:rPr>
        <w:t>Coprésidents</w:t>
      </w:r>
    </w:p>
    <w:p w:rsidR="00192F68" w:rsidRPr="00625577" w:rsidRDefault="00192F68" w:rsidP="00357D40">
      <w:pPr>
        <w:shd w:val="clear" w:color="auto" w:fill="D9D9D9" w:themeFill="background1" w:themeFillShade="D9"/>
        <w:spacing w:before="360" w:line="273" w:lineRule="auto"/>
        <w:rPr>
          <w:lang w:val="fr-CA"/>
        </w:rPr>
      </w:pPr>
      <w:r w:rsidRPr="00625577">
        <w:rPr>
          <w:lang w:val="fr-CA"/>
        </w:rPr>
        <w:t>Bob Butella, coprésident du Comité directeur de la Stratégie des RH pour les services aux personnes ayant une déficience intellectuelle et coprésident du Comité sur le Forum; ancien président, Comité de mise en œuvre des compétences clés; directeur exécutif, Community Living Guelph Wellington (bButella@clgw.ca).</w:t>
      </w:r>
    </w:p>
    <w:p w:rsidR="00192F68" w:rsidRPr="00625577" w:rsidRDefault="00192F68" w:rsidP="00357D40">
      <w:pPr>
        <w:shd w:val="clear" w:color="auto" w:fill="D9D9D9" w:themeFill="background1" w:themeFillShade="D9"/>
        <w:spacing w:before="120" w:line="273" w:lineRule="auto"/>
        <w:rPr>
          <w:lang w:val="fr-CA"/>
        </w:rPr>
      </w:pPr>
      <w:r w:rsidRPr="00625577">
        <w:rPr>
          <w:lang w:val="fr-CA"/>
        </w:rPr>
        <w:t>Barbara Simmons, coprésidente du Comité directeur, directrice de la Direction des services communautaires et des politiques en matière de déficience, Division de l'élaboration des politiques sociales, ministère des Services sociaux et communautaires (barbara.simmons@ontario.ca).</w:t>
      </w:r>
    </w:p>
    <w:p w:rsidR="00192F68" w:rsidRPr="00625577" w:rsidRDefault="00192F68" w:rsidP="00357D40">
      <w:pPr>
        <w:shd w:val="clear" w:color="auto" w:fill="D9D9D9" w:themeFill="background1" w:themeFillShade="D9"/>
        <w:spacing w:before="360" w:line="273" w:lineRule="auto"/>
        <w:rPr>
          <w:b/>
          <w:lang w:val="fr-CA"/>
        </w:rPr>
      </w:pPr>
      <w:r w:rsidRPr="00625577">
        <w:rPr>
          <w:b/>
          <w:lang w:val="fr-CA"/>
        </w:rPr>
        <w:t>Membres des comités</w:t>
      </w:r>
    </w:p>
    <w:p w:rsidR="00192F68" w:rsidRPr="00625577" w:rsidRDefault="00192F68" w:rsidP="00357D40">
      <w:pPr>
        <w:shd w:val="clear" w:color="auto" w:fill="D9D9D9" w:themeFill="background1" w:themeFillShade="D9"/>
        <w:spacing w:before="240" w:line="273" w:lineRule="auto"/>
        <w:rPr>
          <w:lang w:val="fr-CA"/>
        </w:rPr>
      </w:pPr>
      <w:r w:rsidRPr="00625577">
        <w:rPr>
          <w:lang w:val="fr-CA"/>
        </w:rPr>
        <w:t>Sylvie Bélanger, directrice exécutive, Community Living West Nipissing (sylviebelanger@vianet.ca)</w:t>
      </w:r>
      <w:r w:rsidRPr="00625577">
        <w:rPr>
          <w:lang w:val="fr-CA"/>
        </w:rPr>
        <w:tab/>
        <w:t>.</w:t>
      </w:r>
    </w:p>
    <w:p w:rsidR="00192F68" w:rsidRPr="00625577" w:rsidRDefault="00192F68" w:rsidP="00C04199">
      <w:pPr>
        <w:shd w:val="clear" w:color="auto" w:fill="D9D9D9" w:themeFill="background1" w:themeFillShade="D9"/>
        <w:spacing w:before="120" w:line="273" w:lineRule="auto"/>
        <w:rPr>
          <w:lang w:val="fr-CA"/>
        </w:rPr>
      </w:pPr>
      <w:r w:rsidRPr="00625577">
        <w:rPr>
          <w:lang w:val="fr-CA"/>
        </w:rPr>
        <w:t>Ann Bilodeau, présidente, Comité des communications et du marketing; directrice exécutive, KW Habilitation Services (abilodeau@kwhab.ca).</w:t>
      </w:r>
    </w:p>
    <w:p w:rsidR="00192F68" w:rsidRPr="00625577" w:rsidRDefault="00192F68" w:rsidP="00C04199">
      <w:pPr>
        <w:shd w:val="clear" w:color="auto" w:fill="D9D9D9" w:themeFill="background1" w:themeFillShade="D9"/>
        <w:spacing w:before="120" w:line="273" w:lineRule="auto"/>
        <w:rPr>
          <w:lang w:val="fr-CA"/>
        </w:rPr>
      </w:pPr>
      <w:r w:rsidRPr="00625577">
        <w:rPr>
          <w:lang w:val="fr-CA"/>
        </w:rPr>
        <w:t>Steven Finlay, ancien président du Comité directeur, directeur général, Surrey Place Centre (steven.finlay@surreyplace.on.ca).</w:t>
      </w:r>
    </w:p>
    <w:p w:rsidR="00192F68" w:rsidRPr="00625577" w:rsidRDefault="00192F68" w:rsidP="00C04199">
      <w:pPr>
        <w:shd w:val="clear" w:color="auto" w:fill="D9D9D9" w:themeFill="background1" w:themeFillShade="D9"/>
        <w:spacing w:before="120" w:line="273" w:lineRule="auto"/>
        <w:rPr>
          <w:lang w:val="fr-CA"/>
        </w:rPr>
      </w:pPr>
      <w:r w:rsidRPr="00625577">
        <w:rPr>
          <w:lang w:val="fr-CA"/>
        </w:rPr>
        <w:t>Robert Hickey, professeur, Université Queen's (hickeyr@queensu.ca).</w:t>
      </w:r>
    </w:p>
    <w:p w:rsidR="00192F68" w:rsidRPr="00625577" w:rsidRDefault="00192F68" w:rsidP="00C04199">
      <w:pPr>
        <w:shd w:val="clear" w:color="auto" w:fill="D9D9D9" w:themeFill="background1" w:themeFillShade="D9"/>
        <w:spacing w:before="120" w:line="273" w:lineRule="auto"/>
        <w:rPr>
          <w:lang w:val="fr-CA"/>
        </w:rPr>
      </w:pPr>
      <w:r w:rsidRPr="00625577">
        <w:rPr>
          <w:lang w:val="fr-CA"/>
        </w:rPr>
        <w:t>John Klassen, président, gestion des talents et planification de la relève, directeur exécutif, Community Living Belleville and Area (jklassen@communitylivingbelleville.org).</w:t>
      </w:r>
      <w:r w:rsidRPr="00625577">
        <w:rPr>
          <w:lang w:val="fr-CA"/>
        </w:rPr>
        <w:tab/>
      </w:r>
    </w:p>
    <w:p w:rsidR="00192F68" w:rsidRPr="00625577" w:rsidRDefault="00192F68" w:rsidP="00357D40">
      <w:pPr>
        <w:shd w:val="clear" w:color="auto" w:fill="D9D9D9" w:themeFill="background1" w:themeFillShade="D9"/>
        <w:spacing w:line="273" w:lineRule="auto"/>
        <w:rPr>
          <w:lang w:val="fr-CA"/>
        </w:rPr>
      </w:pPr>
      <w:r w:rsidRPr="00625577">
        <w:rPr>
          <w:lang w:val="fr-CA"/>
        </w:rPr>
        <w:t>Sarina Labonte, présidente, Comité de mise en œuvre des compétences clés à l'échelle provinciale; directrice exécutive, Community Living Grimsby Lincoln (SLabonte@cl-grimsbylincoln.ca).</w:t>
      </w:r>
      <w:r w:rsidRPr="00625577">
        <w:rPr>
          <w:lang w:val="fr-CA"/>
        </w:rPr>
        <w:tab/>
      </w:r>
    </w:p>
    <w:p w:rsidR="00192F68" w:rsidRPr="00625577" w:rsidRDefault="00192F68" w:rsidP="00C04199">
      <w:pPr>
        <w:shd w:val="clear" w:color="auto" w:fill="D9D9D9" w:themeFill="background1" w:themeFillShade="D9"/>
        <w:spacing w:before="120" w:line="273" w:lineRule="auto"/>
        <w:rPr>
          <w:lang w:val="fr-CA"/>
        </w:rPr>
      </w:pPr>
      <w:r w:rsidRPr="00625577">
        <w:rPr>
          <w:lang w:val="fr-CA"/>
        </w:rPr>
        <w:t>Janet Nolan, ancienne présidente; Comité des normes relatives aux programmes; directrice générale, Christian Horizons (jnolan@christian-horizons.org).</w:t>
      </w:r>
    </w:p>
    <w:p w:rsidR="00192F68" w:rsidRPr="00625577" w:rsidRDefault="00192F68" w:rsidP="00C04199">
      <w:pPr>
        <w:shd w:val="clear" w:color="auto" w:fill="D9D9D9" w:themeFill="background1" w:themeFillShade="D9"/>
        <w:spacing w:before="120" w:line="273" w:lineRule="auto"/>
        <w:rPr>
          <w:lang w:val="fr-CA"/>
        </w:rPr>
      </w:pPr>
      <w:r w:rsidRPr="00625577">
        <w:rPr>
          <w:lang w:val="fr-CA"/>
        </w:rPr>
        <w:t>Joe Persaud, vice-président, Comité de mise en œuvre de la formation professionnelle et des pratiques en matière de RH; ancien président, Comité de la formation en organisme; directeur exécutif régional, Kerry's Place Autism Services (jpersaud@kerrysplace.org).</w:t>
      </w:r>
      <w:r w:rsidRPr="00625577">
        <w:rPr>
          <w:lang w:val="fr-CA"/>
        </w:rPr>
        <w:tab/>
      </w:r>
    </w:p>
    <w:p w:rsidR="00192F68" w:rsidRPr="00625577" w:rsidRDefault="00192F68" w:rsidP="00C04199">
      <w:pPr>
        <w:shd w:val="clear" w:color="auto" w:fill="D9D9D9" w:themeFill="background1" w:themeFillShade="D9"/>
        <w:spacing w:before="120" w:line="273" w:lineRule="auto"/>
        <w:rPr>
          <w:lang w:val="fr-CA"/>
        </w:rPr>
      </w:pPr>
      <w:r w:rsidRPr="00625577">
        <w:rPr>
          <w:lang w:val="fr-CA"/>
        </w:rPr>
        <w:t>Lucia Pintea, conseillère principale en politiques, Direction des services communautaires et des politiques en matière de déficience, ministère des Services sociaux et communautaires (Lucia.Pintea@ontario.ca).</w:t>
      </w:r>
      <w:r w:rsidRPr="00625577">
        <w:rPr>
          <w:lang w:val="fr-CA"/>
        </w:rPr>
        <w:tab/>
        <w:t xml:space="preserve"> </w:t>
      </w:r>
    </w:p>
    <w:p w:rsidR="00192F68" w:rsidRPr="00625577" w:rsidRDefault="00192F68" w:rsidP="00C04199">
      <w:pPr>
        <w:shd w:val="clear" w:color="auto" w:fill="D9D9D9" w:themeFill="background1" w:themeFillShade="D9"/>
        <w:spacing w:before="120" w:line="273" w:lineRule="auto"/>
        <w:rPr>
          <w:lang w:val="fr-CA"/>
        </w:rPr>
      </w:pPr>
      <w:r w:rsidRPr="00625577">
        <w:rPr>
          <w:lang w:val="fr-CA"/>
        </w:rPr>
        <w:t>Nancy Wallace-Gero, présidente, Comité de mise en œuvre de la formation professionnelle et des pratiques en matière de RH; ancienne présidente, Comité des intérêts communs; directrice exécutive, Community Living Essex County (nancy@communitylivingessex.org).</w:t>
      </w:r>
    </w:p>
    <w:p w:rsidR="00192F68" w:rsidRPr="00625577" w:rsidRDefault="00192F68" w:rsidP="00C04199">
      <w:pPr>
        <w:shd w:val="clear" w:color="auto" w:fill="D9D9D9" w:themeFill="background1" w:themeFillShade="D9"/>
        <w:spacing w:before="240" w:line="273" w:lineRule="auto"/>
        <w:rPr>
          <w:b/>
          <w:lang w:val="fr-CA"/>
        </w:rPr>
      </w:pPr>
      <w:r w:rsidRPr="00625577">
        <w:rPr>
          <w:b/>
          <w:lang w:val="fr-CA"/>
        </w:rPr>
        <w:t>Coordonnatrice de projet</w:t>
      </w:r>
    </w:p>
    <w:p w:rsidR="00357D40" w:rsidRPr="00625577" w:rsidRDefault="00192F68" w:rsidP="008903E4">
      <w:pPr>
        <w:shd w:val="clear" w:color="auto" w:fill="D9D9D9" w:themeFill="background1" w:themeFillShade="D9"/>
        <w:spacing w:before="120" w:line="273" w:lineRule="auto"/>
        <w:rPr>
          <w:lang w:val="fr-CA"/>
        </w:rPr>
        <w:sectPr w:rsidR="00357D40" w:rsidRPr="00625577" w:rsidSect="00357D40">
          <w:type w:val="continuous"/>
          <w:pgSz w:w="12240" w:h="15840"/>
          <w:pgMar w:top="800" w:right="160" w:bottom="700" w:left="120" w:header="398" w:footer="518" w:gutter="0"/>
          <w:cols w:num="2" w:space="720"/>
          <w:rtlGutter/>
        </w:sectPr>
      </w:pPr>
      <w:r w:rsidRPr="00625577">
        <w:rPr>
          <w:lang w:val="fr-CA"/>
        </w:rPr>
        <w:t>Sara Ropp, coordonnatrice de projet de la Stratégie des ressources humaines pour les services aux personnes ayant une déficience intellectuelle (sropp@clsa.ca).</w:t>
      </w:r>
    </w:p>
    <w:p w:rsidR="00192F68" w:rsidRPr="00625577" w:rsidRDefault="00192F68" w:rsidP="00C04199">
      <w:pPr>
        <w:pBdr>
          <w:top w:val="single" w:sz="4" w:space="1" w:color="auto"/>
          <w:left w:val="single" w:sz="4" w:space="4" w:color="auto"/>
          <w:bottom w:val="single" w:sz="4" w:space="1" w:color="auto"/>
          <w:right w:val="single" w:sz="4" w:space="4" w:color="auto"/>
        </w:pBdr>
        <w:spacing w:before="480" w:line="273" w:lineRule="auto"/>
        <w:ind w:left="110" w:right="190"/>
        <w:rPr>
          <w:lang w:val="fr-CA"/>
        </w:rPr>
        <w:sectPr w:rsidR="00192F68" w:rsidRPr="00625577" w:rsidSect="00357D40">
          <w:type w:val="continuous"/>
          <w:pgSz w:w="12240" w:h="15840"/>
          <w:pgMar w:top="800" w:right="160" w:bottom="700" w:left="120" w:header="398" w:footer="518" w:gutter="0"/>
          <w:cols w:space="720"/>
          <w:rtlGutter/>
        </w:sectPr>
      </w:pPr>
      <w:r w:rsidRPr="00625577">
        <w:rPr>
          <w:b/>
          <w:lang w:val="fr-CA"/>
        </w:rPr>
        <w:t>Veuillez partager</w:t>
      </w:r>
      <w:r w:rsidRPr="00625577">
        <w:rPr>
          <w:lang w:val="fr-CA"/>
        </w:rPr>
        <w:t>! Distribuez le présent bulletin dans l'ensemble de votre organisme pour tenir tous les employés informés.</w:t>
      </w:r>
    </w:p>
    <w:p w:rsidR="00192F68" w:rsidRPr="00625577" w:rsidRDefault="008D4689">
      <w:pPr>
        <w:spacing w:before="5"/>
        <w:rPr>
          <w:rFonts w:ascii="Times New Roman" w:hAnsi="Times New Roman"/>
          <w:sz w:val="17"/>
          <w:szCs w:val="17"/>
          <w:lang w:val="fr-CA"/>
        </w:rPr>
      </w:pPr>
      <w:r>
        <w:rPr>
          <w:noProof/>
          <w:lang w:val="en-CA" w:eastAsia="en-CA"/>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9380855</wp:posOffset>
                </wp:positionV>
                <wp:extent cx="7767955" cy="677545"/>
                <wp:effectExtent l="0" t="0" r="4445" b="0"/>
                <wp:wrapNone/>
                <wp:docPr id="1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7955"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F68" w:rsidRDefault="00192F68">
                            <w:pPr>
                              <w:rPr>
                                <w:rFonts w:ascii="Times New Roman" w:hAnsi="Times New Roman"/>
                                <w:sz w:val="20"/>
                                <w:szCs w:val="20"/>
                              </w:rPr>
                            </w:pPr>
                          </w:p>
                          <w:p w:rsidR="00192F68" w:rsidRDefault="00192F68">
                            <w:pPr>
                              <w:spacing w:before="178"/>
                              <w:ind w:right="765"/>
                              <w:jc w:val="right"/>
                              <w:rPr>
                                <w:rFonts w:cs="Calibri"/>
                                <w:sz w:val="20"/>
                                <w:szCs w:val="20"/>
                              </w:rPr>
                            </w:pPr>
                            <w:r>
                              <w:rPr>
                                <w:w w:val="99"/>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9" o:spid="_x0000_s1027" type="#_x0000_t202" style="position:absolute;margin-left:0;margin-top:738.65pt;width:611.65pt;height:53.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" filled="f" stroked="f">
                <v:textbox inset="0,0,0,0">
                  <w:txbxContent>
                    <w:p w:rsidR="00192F68" w:rsidRDefault="00192F68">
                      <w:pPr>
                        <w:rPr>
                          <w:rFonts w:ascii="Times New Roman" w:hAnsi="Times New Roman"/>
                          <w:sz w:val="20"/>
                          <w:szCs w:val="20"/>
                        </w:rPr>
                      </w:pPr>
                    </w:p>
                    <w:p w:rsidR="00192F68" w:rsidRDefault="00192F68">
                      <w:pPr>
                        <w:spacing w:before="178"/>
                        <w:ind w:right="765"/>
                        <w:jc w:val="right"/>
                        <w:rPr>
                          <w:rFonts w:cs="Calibri"/>
                          <w:sz w:val="20"/>
                          <w:szCs w:val="20"/>
                        </w:rPr>
                      </w:pPr>
                      <w:r>
                        <w:rPr>
                          <w:w w:val="99"/>
                          <w:sz w:val="20"/>
                        </w:rPr>
                        <w:t>4</w:t>
                      </w:r>
                    </w:p>
                  </w:txbxContent>
                </v:textbox>
                <w10:wrap anchorx="page" anchory="page"/>
              </v:shape>
            </w:pict>
          </mc:Fallback>
        </mc:AlternateContent>
      </w:r>
    </w:p>
    <w:sectPr w:rsidR="00192F68" w:rsidRPr="00625577" w:rsidSect="0098344A">
      <w:headerReference w:type="default" r:id="rId16"/>
      <w:footerReference w:type="default" r:id="rId17"/>
      <w:pgSz w:w="12240" w:h="15840"/>
      <w:pgMar w:top="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B3" w:rsidRDefault="00016CB3" w:rsidP="0098344A">
      <w:r>
        <w:separator/>
      </w:r>
    </w:p>
  </w:endnote>
  <w:endnote w:type="continuationSeparator" w:id="0">
    <w:p w:rsidR="00016CB3" w:rsidRDefault="00016CB3" w:rsidP="0098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68" w:rsidRDefault="008D4689">
    <w:pPr>
      <w:spacing w:line="14" w:lineRule="auto"/>
      <w:rPr>
        <w:sz w:val="20"/>
        <w:szCs w:val="20"/>
      </w:rPr>
    </w:pPr>
    <w:r>
      <w:rPr>
        <w:noProof/>
        <w:lang w:val="en-CA" w:eastAsia="en-CA"/>
      </w:rPr>
      <mc:AlternateContent>
        <mc:Choice Requires="wpg">
          <w:drawing>
            <wp:anchor distT="0" distB="0" distL="114300" distR="114300" simplePos="0" relativeHeight="251662336" behindDoc="1" locked="0" layoutInCell="1" allowOverlap="1" wp14:anchorId="5AB62119" wp14:editId="18209B18">
              <wp:simplePos x="0" y="0"/>
              <wp:positionH relativeFrom="page">
                <wp:posOffset>159385</wp:posOffset>
              </wp:positionH>
              <wp:positionV relativeFrom="page">
                <wp:posOffset>9878060</wp:posOffset>
              </wp:positionV>
              <wp:extent cx="7435850" cy="1270"/>
              <wp:effectExtent l="16510" t="19685" r="15240" b="17145"/>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5850" cy="1270"/>
                        <a:chOff x="251" y="15556"/>
                        <a:chExt cx="11710" cy="2"/>
                      </a:xfrm>
                    </wpg:grpSpPr>
                    <wps:wsp>
                      <wps:cNvPr id="3" name="Freeform 9"/>
                      <wps:cNvSpPr>
                        <a:spLocks/>
                      </wps:cNvSpPr>
                      <wps:spPr bwMode="auto">
                        <a:xfrm>
                          <a:off x="251" y="15556"/>
                          <a:ext cx="11710" cy="2"/>
                        </a:xfrm>
                        <a:custGeom>
                          <a:avLst/>
                          <a:gdLst>
                            <a:gd name="T0" fmla="+- 0 251 251"/>
                            <a:gd name="T1" fmla="*/ T0 w 11710"/>
                            <a:gd name="T2" fmla="+- 0 11961 251"/>
                            <a:gd name="T3" fmla="*/ T2 w 11710"/>
                          </a:gdLst>
                          <a:ahLst/>
                          <a:cxnLst>
                            <a:cxn ang="0">
                              <a:pos x="T1" y="0"/>
                            </a:cxn>
                            <a:cxn ang="0">
                              <a:pos x="T3" y="0"/>
                            </a:cxn>
                          </a:cxnLst>
                          <a:rect l="0" t="0" r="r" b="b"/>
                          <a:pathLst>
                            <a:path w="11710">
                              <a:moveTo>
                                <a:pt x="0" y="0"/>
                              </a:moveTo>
                              <a:lnTo>
                                <a:pt x="11710" y="0"/>
                              </a:lnTo>
                            </a:path>
                          </a:pathLst>
                        </a:custGeom>
                        <a:noFill/>
                        <a:ln w="21055">
                          <a:solidFill>
                            <a:srgbClr val="B3C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060358" id="Group 8" o:spid="_x0000_s1026" style="position:absolute;margin-left:12.55pt;margin-top:777.8pt;width:585.5pt;height:.1pt;z-index:-251654144;mso-position-horizontal-relative:page;mso-position-vertical-relative:page" coordorigin="251,15556" coordsize="11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">
              <v:shape id="Freeform 9" o:spid="_x0000_s1027" style="position:absolute;left:251;top:15556;width:11710;height:2;visibility:visible;mso-wrap-style:square;v-text-anchor:top" coordsize="11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sUA&#10;AADaAAAADwAAAGRycy9kb3ducmV2LnhtbESPT2vCQBTE7wW/w/IK3uqmWoJEVxFLbU+VGv/g7ZF9&#10;JtHs27C71fTbdwtCj8PM/IaZzjvTiCs5X1tW8DxIQBAXVtdcKtjmb09jED4ga2wsk4If8jCf9R6m&#10;mGl74y+6bkIpIoR9hgqqENpMSl9UZNAPbEscvZN1BkOUrpTa4S3CTSOHSZJKgzXHhQpbWlZUXDbf&#10;RkH6UgzX8tOd01VyOL7nu9fR/pgr1X/sFhMQgbrwH763P7SCEfxdiT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84Z2xQAAANoAAAAPAAAAAAAAAAAAAAAAAJgCAABkcnMv&#10;ZG93bnJldi54bWxQSwUGAAAAAAQABAD1AAAAigMAAAAA&#10;" path="m,l11710,e" filled="f" strokecolor="#b3c8e8" strokeweight=".58486mm">
                <v:path arrowok="t" o:connecttype="custom" o:connectlocs="0,0;11710,0" o:connectangles="0,0"/>
              </v:shape>
              <w10:wrap anchorx="page" anchory="page"/>
            </v:group>
          </w:pict>
        </mc:Fallback>
      </mc:AlternateContent>
    </w:r>
    <w:r>
      <w:rPr>
        <w:noProof/>
        <w:lang w:val="en-CA" w:eastAsia="en-CA"/>
      </w:rPr>
      <mc:AlternateContent>
        <mc:Choice Requires="wps">
          <w:drawing>
            <wp:anchor distT="0" distB="0" distL="114300" distR="114300" simplePos="0" relativeHeight="251663360" behindDoc="1" locked="0" layoutInCell="1" allowOverlap="1" wp14:anchorId="35EAA77C" wp14:editId="062809A1">
              <wp:simplePos x="0" y="0"/>
              <wp:positionH relativeFrom="page">
                <wp:posOffset>7085330</wp:posOffset>
              </wp:positionH>
              <wp:positionV relativeFrom="page">
                <wp:posOffset>9589770</wp:posOffset>
              </wp:positionV>
              <wp:extent cx="118110" cy="1397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F68" w:rsidRDefault="00192F68">
                          <w:pPr>
                            <w:spacing w:line="204" w:lineRule="exact"/>
                            <w:ind w:left="40"/>
                            <w:rPr>
                              <w:rFonts w:ascii="Times New Roman" w:hAnsi="Times New Roman"/>
                              <w:sz w:val="18"/>
                              <w:szCs w:val="18"/>
                            </w:rPr>
                          </w:pPr>
                          <w:r>
                            <w:rPr>
                              <w:rFonts w:ascii="Times New Roman" w:eastAsia="Times New Roman"/>
                              <w:w w:val="117"/>
                              <w:sz w:val="18"/>
                            </w:rPr>
                            <w:fldChar w:fldCharType="begin"/>
                          </w:r>
                          <w:r>
                            <w:rPr>
                              <w:rFonts w:ascii="Times New Roman" w:eastAsia="Times New Roman"/>
                              <w:w w:val="117"/>
                              <w:sz w:val="18"/>
                            </w:rPr>
                            <w:instrText xml:space="preserve"> PAGE </w:instrText>
                          </w:r>
                          <w:r>
                            <w:rPr>
                              <w:rFonts w:ascii="Times New Roman" w:eastAsia="Times New Roman"/>
                              <w:w w:val="117"/>
                              <w:sz w:val="18"/>
                            </w:rPr>
                            <w:fldChar w:fldCharType="separate"/>
                          </w:r>
                          <w:r w:rsidR="00D4627A">
                            <w:rPr>
                              <w:rFonts w:ascii="Times New Roman" w:eastAsia="Times New Roman"/>
                              <w:noProof/>
                              <w:w w:val="117"/>
                              <w:sz w:val="18"/>
                            </w:rPr>
                            <w:t>2</w:t>
                          </w:r>
                          <w:r>
                            <w:rPr>
                              <w:rFonts w:ascii="Times New Roman" w:eastAsia="Times New Roman"/>
                              <w:w w:val="117"/>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557.9pt;margin-top:755.1pt;width:9.3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9QwrgIAAKk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" filled="f" stroked="f">
              <v:textbox inset="0,0,0,0">
                <w:txbxContent>
                  <w:p w:rsidR="00192F68" w:rsidRDefault="00192F68">
                    <w:pPr>
                      <w:spacing w:line="204" w:lineRule="exact"/>
                      <w:ind w:left="40"/>
                      <w:rPr>
                        <w:rFonts w:ascii="Times New Roman" w:hAnsi="Times New Roman"/>
                        <w:sz w:val="18"/>
                        <w:szCs w:val="18"/>
                      </w:rPr>
                    </w:pPr>
                    <w:r>
                      <w:rPr>
                        <w:rFonts w:ascii="Times New Roman" w:eastAsia="Times New Roman"/>
                        <w:w w:val="117"/>
                        <w:sz w:val="18"/>
                      </w:rPr>
                      <w:fldChar w:fldCharType="begin"/>
                    </w:r>
                    <w:r>
                      <w:rPr>
                        <w:rFonts w:ascii="Times New Roman" w:eastAsia="Times New Roman"/>
                        <w:w w:val="117"/>
                        <w:sz w:val="18"/>
                      </w:rPr>
                      <w:instrText xml:space="preserve"> PAGE </w:instrText>
                    </w:r>
                    <w:r>
                      <w:rPr>
                        <w:rFonts w:ascii="Times New Roman" w:eastAsia="Times New Roman"/>
                        <w:w w:val="117"/>
                        <w:sz w:val="18"/>
                      </w:rPr>
                      <w:fldChar w:fldCharType="separate"/>
                    </w:r>
                    <w:r w:rsidR="00D4627A">
                      <w:rPr>
                        <w:rFonts w:ascii="Times New Roman" w:eastAsia="Times New Roman"/>
                        <w:noProof/>
                        <w:w w:val="117"/>
                        <w:sz w:val="18"/>
                      </w:rPr>
                      <w:t>2</w:t>
                    </w:r>
                    <w:r>
                      <w:rPr>
                        <w:rFonts w:ascii="Times New Roman" w:eastAsia="Times New Roman"/>
                        <w:w w:val="117"/>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68" w:rsidRDefault="00192F68">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B3" w:rsidRDefault="00016CB3" w:rsidP="0098344A">
      <w:r>
        <w:separator/>
      </w:r>
    </w:p>
  </w:footnote>
  <w:footnote w:type="continuationSeparator" w:id="0">
    <w:p w:rsidR="00016CB3" w:rsidRDefault="00016CB3" w:rsidP="00983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68" w:rsidRDefault="00192F68">
    <w:pPr>
      <w:spacing w:line="14" w:lineRule="auto"/>
      <w:rPr>
        <w:sz w:val="20"/>
        <w:szCs w:val="20"/>
        <w:lang w:val="fr-CA"/>
      </w:rPr>
    </w:pPr>
  </w:p>
  <w:p w:rsidR="00045947" w:rsidRPr="00045947" w:rsidRDefault="00045947">
    <w:pPr>
      <w:spacing w:line="14" w:lineRule="auto"/>
      <w:rPr>
        <w:sz w:val="20"/>
        <w:szCs w:val="20"/>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68" w:rsidRDefault="00192F68">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8C3B6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6AD6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C4458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1EA80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B9C79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400C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1A9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E026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20A2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8540E16"/>
    <w:lvl w:ilvl="0">
      <w:start w:val="1"/>
      <w:numFmt w:val="bullet"/>
      <w:lvlText w:val=""/>
      <w:lvlJc w:val="left"/>
      <w:pPr>
        <w:tabs>
          <w:tab w:val="num" w:pos="360"/>
        </w:tabs>
        <w:ind w:left="360" w:hanging="360"/>
      </w:pPr>
      <w:rPr>
        <w:rFonts w:ascii="Symbol" w:hAnsi="Symbol" w:hint="default"/>
      </w:rPr>
    </w:lvl>
  </w:abstractNum>
  <w:abstractNum w:abstractNumId="10">
    <w:nsid w:val="2D8F0652"/>
    <w:multiLevelType w:val="hybridMultilevel"/>
    <w:tmpl w:val="FFFFFFFF"/>
    <w:lvl w:ilvl="0" w:tplc="6868DB66">
      <w:start w:val="1"/>
      <w:numFmt w:val="bullet"/>
      <w:lvlText w:val="*"/>
      <w:lvlJc w:val="left"/>
      <w:pPr>
        <w:ind w:left="1026" w:hanging="356"/>
      </w:pPr>
      <w:rPr>
        <w:rFonts w:ascii="Arial" w:eastAsia="Times New Roman" w:hAnsi="Arial" w:hint="default"/>
        <w:w w:val="90"/>
        <w:sz w:val="24"/>
      </w:rPr>
    </w:lvl>
    <w:lvl w:ilvl="1" w:tplc="83608394">
      <w:start w:val="1"/>
      <w:numFmt w:val="bullet"/>
      <w:lvlText w:val="•"/>
      <w:lvlJc w:val="left"/>
      <w:pPr>
        <w:ind w:left="3160" w:hanging="356"/>
      </w:pPr>
      <w:rPr>
        <w:rFonts w:hint="default"/>
      </w:rPr>
    </w:lvl>
    <w:lvl w:ilvl="2" w:tplc="3FD0794A">
      <w:start w:val="1"/>
      <w:numFmt w:val="bullet"/>
      <w:lvlText w:val="•"/>
      <w:lvlJc w:val="left"/>
      <w:pPr>
        <w:ind w:left="3180" w:hanging="356"/>
      </w:pPr>
      <w:rPr>
        <w:rFonts w:hint="default"/>
      </w:rPr>
    </w:lvl>
    <w:lvl w:ilvl="3" w:tplc="737C00FE">
      <w:start w:val="1"/>
      <w:numFmt w:val="bullet"/>
      <w:lvlText w:val="•"/>
      <w:lvlJc w:val="left"/>
      <w:pPr>
        <w:ind w:left="4277" w:hanging="356"/>
      </w:pPr>
      <w:rPr>
        <w:rFonts w:hint="default"/>
      </w:rPr>
    </w:lvl>
    <w:lvl w:ilvl="4" w:tplc="4D204A76">
      <w:start w:val="1"/>
      <w:numFmt w:val="bullet"/>
      <w:lvlText w:val="•"/>
      <w:lvlJc w:val="left"/>
      <w:pPr>
        <w:ind w:left="5375" w:hanging="356"/>
      </w:pPr>
      <w:rPr>
        <w:rFonts w:hint="default"/>
      </w:rPr>
    </w:lvl>
    <w:lvl w:ilvl="5" w:tplc="21D0A054">
      <w:start w:val="1"/>
      <w:numFmt w:val="bullet"/>
      <w:lvlText w:val="•"/>
      <w:lvlJc w:val="left"/>
      <w:pPr>
        <w:ind w:left="6472" w:hanging="356"/>
      </w:pPr>
      <w:rPr>
        <w:rFonts w:hint="default"/>
      </w:rPr>
    </w:lvl>
    <w:lvl w:ilvl="6" w:tplc="35789C92">
      <w:start w:val="1"/>
      <w:numFmt w:val="bullet"/>
      <w:lvlText w:val="•"/>
      <w:lvlJc w:val="left"/>
      <w:pPr>
        <w:ind w:left="7570" w:hanging="356"/>
      </w:pPr>
      <w:rPr>
        <w:rFonts w:hint="default"/>
      </w:rPr>
    </w:lvl>
    <w:lvl w:ilvl="7" w:tplc="F8FA3388">
      <w:start w:val="1"/>
      <w:numFmt w:val="bullet"/>
      <w:lvlText w:val="•"/>
      <w:lvlJc w:val="left"/>
      <w:pPr>
        <w:ind w:left="8667" w:hanging="356"/>
      </w:pPr>
      <w:rPr>
        <w:rFonts w:hint="default"/>
      </w:rPr>
    </w:lvl>
    <w:lvl w:ilvl="8" w:tplc="5B2E61F4">
      <w:start w:val="1"/>
      <w:numFmt w:val="bullet"/>
      <w:lvlText w:val="•"/>
      <w:lvlJc w:val="left"/>
      <w:pPr>
        <w:ind w:left="9765" w:hanging="356"/>
      </w:pPr>
      <w:rPr>
        <w:rFont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44A"/>
    <w:rsid w:val="00016CB3"/>
    <w:rsid w:val="00016F30"/>
    <w:rsid w:val="00045947"/>
    <w:rsid w:val="00082537"/>
    <w:rsid w:val="000A6264"/>
    <w:rsid w:val="000C7565"/>
    <w:rsid w:val="001045CE"/>
    <w:rsid w:val="0012096E"/>
    <w:rsid w:val="00192F68"/>
    <w:rsid w:val="001B0C26"/>
    <w:rsid w:val="001C52D9"/>
    <w:rsid w:val="002548FD"/>
    <w:rsid w:val="00270749"/>
    <w:rsid w:val="002A015A"/>
    <w:rsid w:val="002C379B"/>
    <w:rsid w:val="0034068E"/>
    <w:rsid w:val="00357D40"/>
    <w:rsid w:val="00364245"/>
    <w:rsid w:val="0044583B"/>
    <w:rsid w:val="004F71C4"/>
    <w:rsid w:val="00585D35"/>
    <w:rsid w:val="005C00EA"/>
    <w:rsid w:val="005C53A6"/>
    <w:rsid w:val="005D3F04"/>
    <w:rsid w:val="00602370"/>
    <w:rsid w:val="00625577"/>
    <w:rsid w:val="00637F24"/>
    <w:rsid w:val="006D113D"/>
    <w:rsid w:val="006F39E6"/>
    <w:rsid w:val="00706CC3"/>
    <w:rsid w:val="0077028D"/>
    <w:rsid w:val="007752E0"/>
    <w:rsid w:val="00780D1A"/>
    <w:rsid w:val="00793B39"/>
    <w:rsid w:val="007B5A95"/>
    <w:rsid w:val="007E60CF"/>
    <w:rsid w:val="00827CA2"/>
    <w:rsid w:val="00853A45"/>
    <w:rsid w:val="008903E4"/>
    <w:rsid w:val="008A03AC"/>
    <w:rsid w:val="008B21BA"/>
    <w:rsid w:val="008D4689"/>
    <w:rsid w:val="0098344A"/>
    <w:rsid w:val="00995251"/>
    <w:rsid w:val="009A469D"/>
    <w:rsid w:val="00A83811"/>
    <w:rsid w:val="00AE140F"/>
    <w:rsid w:val="00B9366B"/>
    <w:rsid w:val="00BB6EA6"/>
    <w:rsid w:val="00C04199"/>
    <w:rsid w:val="00C14C72"/>
    <w:rsid w:val="00C50F45"/>
    <w:rsid w:val="00C6487B"/>
    <w:rsid w:val="00C93725"/>
    <w:rsid w:val="00CB1DBA"/>
    <w:rsid w:val="00CF4731"/>
    <w:rsid w:val="00D4627A"/>
    <w:rsid w:val="00E47EB1"/>
    <w:rsid w:val="00EA09C0"/>
    <w:rsid w:val="00EA5F36"/>
    <w:rsid w:val="00EB0EC8"/>
    <w:rsid w:val="00ED1053"/>
    <w:rsid w:val="00EF353A"/>
    <w:rsid w:val="00EF540F"/>
    <w:rsid w:val="00F27D25"/>
    <w:rsid w:val="00F40A43"/>
    <w:rsid w:val="00F46C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44A"/>
    <w:pPr>
      <w:widowControl w:val="0"/>
    </w:pPr>
    <w:rPr>
      <w:lang w:val="en-US" w:eastAsia="en-US"/>
    </w:rPr>
  </w:style>
  <w:style w:type="paragraph" w:styleId="Heading1">
    <w:name w:val="heading 1"/>
    <w:basedOn w:val="Normal"/>
    <w:link w:val="Heading1Char"/>
    <w:uiPriority w:val="99"/>
    <w:qFormat/>
    <w:rsid w:val="0098344A"/>
    <w:pPr>
      <w:ind w:left="661"/>
      <w:outlineLvl w:val="0"/>
    </w:pPr>
    <w:rPr>
      <w:rFonts w:ascii="Times New Roman" w:eastAsia="Times New Roman" w:hAnsi="Times New Roman"/>
      <w:b/>
      <w:bCs/>
      <w:sz w:val="26"/>
      <w:szCs w:val="26"/>
    </w:rPr>
  </w:style>
  <w:style w:type="paragraph" w:styleId="Heading2">
    <w:name w:val="heading 2"/>
    <w:basedOn w:val="Normal"/>
    <w:link w:val="Heading2Char"/>
    <w:uiPriority w:val="99"/>
    <w:qFormat/>
    <w:rsid w:val="0098344A"/>
    <w:pPr>
      <w:ind w:left="666"/>
      <w:outlineLvl w:val="1"/>
    </w:pPr>
    <w:rPr>
      <w:rFonts w:ascii="Times New Roman" w:eastAsia="Times New Roman" w:hAnsi="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paragraph" w:styleId="BodyText">
    <w:name w:val="Body Text"/>
    <w:basedOn w:val="Normal"/>
    <w:link w:val="BodyTextChar"/>
    <w:uiPriority w:val="99"/>
    <w:rsid w:val="0098344A"/>
    <w:pPr>
      <w:ind w:left="666"/>
    </w:pPr>
    <w:rPr>
      <w:rFonts w:ascii="Times New Roman" w:eastAsia="Times New Roman" w:hAnsi="Times New Roman"/>
    </w:rPr>
  </w:style>
  <w:style w:type="character" w:customStyle="1" w:styleId="BodyTextChar">
    <w:name w:val="Body Text Char"/>
    <w:basedOn w:val="DefaultParagraphFont"/>
    <w:link w:val="BodyText"/>
    <w:uiPriority w:val="99"/>
    <w:semiHidden/>
    <w:locked/>
    <w:rPr>
      <w:rFonts w:cs="Times New Roman"/>
      <w:lang w:val="en-US" w:eastAsia="en-US"/>
    </w:rPr>
  </w:style>
  <w:style w:type="paragraph" w:styleId="ListParagraph">
    <w:name w:val="List Paragraph"/>
    <w:basedOn w:val="Normal"/>
    <w:uiPriority w:val="99"/>
    <w:qFormat/>
    <w:rsid w:val="0098344A"/>
  </w:style>
  <w:style w:type="paragraph" w:customStyle="1" w:styleId="TableParagraph">
    <w:name w:val="Table Paragraph"/>
    <w:basedOn w:val="Normal"/>
    <w:uiPriority w:val="99"/>
    <w:rsid w:val="0098344A"/>
  </w:style>
  <w:style w:type="character" w:styleId="Hyperlink">
    <w:name w:val="Hyperlink"/>
    <w:basedOn w:val="DefaultParagraphFont"/>
    <w:uiPriority w:val="99"/>
    <w:rsid w:val="00B9366B"/>
    <w:rPr>
      <w:rFonts w:cs="Times New Roman"/>
      <w:color w:val="0000FF"/>
      <w:u w:val="single"/>
    </w:rPr>
  </w:style>
  <w:style w:type="paragraph" w:styleId="Header">
    <w:name w:val="header"/>
    <w:basedOn w:val="Normal"/>
    <w:link w:val="HeaderChar"/>
    <w:uiPriority w:val="99"/>
    <w:rsid w:val="006F39E6"/>
    <w:pPr>
      <w:tabs>
        <w:tab w:val="center" w:pos="4320"/>
        <w:tab w:val="right" w:pos="8640"/>
      </w:tabs>
    </w:pPr>
  </w:style>
  <w:style w:type="character" w:customStyle="1" w:styleId="HeaderChar">
    <w:name w:val="Header Char"/>
    <w:basedOn w:val="DefaultParagraphFont"/>
    <w:link w:val="Header"/>
    <w:uiPriority w:val="99"/>
    <w:semiHidden/>
    <w:rsid w:val="000F7C9B"/>
    <w:rPr>
      <w:lang w:val="en-US" w:eastAsia="en-US"/>
    </w:rPr>
  </w:style>
  <w:style w:type="paragraph" w:styleId="Footer">
    <w:name w:val="footer"/>
    <w:basedOn w:val="Normal"/>
    <w:link w:val="FooterChar"/>
    <w:uiPriority w:val="99"/>
    <w:rsid w:val="006F39E6"/>
    <w:pPr>
      <w:tabs>
        <w:tab w:val="center" w:pos="4320"/>
        <w:tab w:val="right" w:pos="8640"/>
      </w:tabs>
    </w:pPr>
  </w:style>
  <w:style w:type="character" w:customStyle="1" w:styleId="FooterChar">
    <w:name w:val="Footer Char"/>
    <w:basedOn w:val="DefaultParagraphFont"/>
    <w:link w:val="Footer"/>
    <w:uiPriority w:val="99"/>
    <w:semiHidden/>
    <w:rsid w:val="000F7C9B"/>
    <w:rPr>
      <w:lang w:val="en-US" w:eastAsia="en-US"/>
    </w:rPr>
  </w:style>
  <w:style w:type="paragraph" w:styleId="BalloonText">
    <w:name w:val="Balloon Text"/>
    <w:basedOn w:val="Normal"/>
    <w:link w:val="BalloonTextChar"/>
    <w:uiPriority w:val="99"/>
    <w:semiHidden/>
    <w:unhideWhenUsed/>
    <w:rsid w:val="00045947"/>
    <w:rPr>
      <w:rFonts w:ascii="Tahoma" w:hAnsi="Tahoma" w:cs="Tahoma"/>
      <w:sz w:val="16"/>
      <w:szCs w:val="16"/>
    </w:rPr>
  </w:style>
  <w:style w:type="character" w:customStyle="1" w:styleId="BalloonTextChar">
    <w:name w:val="Balloon Text Char"/>
    <w:basedOn w:val="DefaultParagraphFont"/>
    <w:link w:val="BalloonText"/>
    <w:uiPriority w:val="99"/>
    <w:semiHidden/>
    <w:rsid w:val="0004594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44A"/>
    <w:pPr>
      <w:widowControl w:val="0"/>
    </w:pPr>
    <w:rPr>
      <w:lang w:val="en-US" w:eastAsia="en-US"/>
    </w:rPr>
  </w:style>
  <w:style w:type="paragraph" w:styleId="Heading1">
    <w:name w:val="heading 1"/>
    <w:basedOn w:val="Normal"/>
    <w:link w:val="Heading1Char"/>
    <w:uiPriority w:val="99"/>
    <w:qFormat/>
    <w:rsid w:val="0098344A"/>
    <w:pPr>
      <w:ind w:left="661"/>
      <w:outlineLvl w:val="0"/>
    </w:pPr>
    <w:rPr>
      <w:rFonts w:ascii="Times New Roman" w:eastAsia="Times New Roman" w:hAnsi="Times New Roman"/>
      <w:b/>
      <w:bCs/>
      <w:sz w:val="26"/>
      <w:szCs w:val="26"/>
    </w:rPr>
  </w:style>
  <w:style w:type="paragraph" w:styleId="Heading2">
    <w:name w:val="heading 2"/>
    <w:basedOn w:val="Normal"/>
    <w:link w:val="Heading2Char"/>
    <w:uiPriority w:val="99"/>
    <w:qFormat/>
    <w:rsid w:val="0098344A"/>
    <w:pPr>
      <w:ind w:left="666"/>
      <w:outlineLvl w:val="1"/>
    </w:pPr>
    <w:rPr>
      <w:rFonts w:ascii="Times New Roman" w:eastAsia="Times New Roman" w:hAnsi="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paragraph" w:styleId="BodyText">
    <w:name w:val="Body Text"/>
    <w:basedOn w:val="Normal"/>
    <w:link w:val="BodyTextChar"/>
    <w:uiPriority w:val="99"/>
    <w:rsid w:val="0098344A"/>
    <w:pPr>
      <w:ind w:left="666"/>
    </w:pPr>
    <w:rPr>
      <w:rFonts w:ascii="Times New Roman" w:eastAsia="Times New Roman" w:hAnsi="Times New Roman"/>
    </w:rPr>
  </w:style>
  <w:style w:type="character" w:customStyle="1" w:styleId="BodyTextChar">
    <w:name w:val="Body Text Char"/>
    <w:basedOn w:val="DefaultParagraphFont"/>
    <w:link w:val="BodyText"/>
    <w:uiPriority w:val="99"/>
    <w:semiHidden/>
    <w:locked/>
    <w:rPr>
      <w:rFonts w:cs="Times New Roman"/>
      <w:lang w:val="en-US" w:eastAsia="en-US"/>
    </w:rPr>
  </w:style>
  <w:style w:type="paragraph" w:styleId="ListParagraph">
    <w:name w:val="List Paragraph"/>
    <w:basedOn w:val="Normal"/>
    <w:uiPriority w:val="99"/>
    <w:qFormat/>
    <w:rsid w:val="0098344A"/>
  </w:style>
  <w:style w:type="paragraph" w:customStyle="1" w:styleId="TableParagraph">
    <w:name w:val="Table Paragraph"/>
    <w:basedOn w:val="Normal"/>
    <w:uiPriority w:val="99"/>
    <w:rsid w:val="0098344A"/>
  </w:style>
  <w:style w:type="character" w:styleId="Hyperlink">
    <w:name w:val="Hyperlink"/>
    <w:basedOn w:val="DefaultParagraphFont"/>
    <w:uiPriority w:val="99"/>
    <w:rsid w:val="00B9366B"/>
    <w:rPr>
      <w:rFonts w:cs="Times New Roman"/>
      <w:color w:val="0000FF"/>
      <w:u w:val="single"/>
    </w:rPr>
  </w:style>
  <w:style w:type="paragraph" w:styleId="Header">
    <w:name w:val="header"/>
    <w:basedOn w:val="Normal"/>
    <w:link w:val="HeaderChar"/>
    <w:uiPriority w:val="99"/>
    <w:rsid w:val="006F39E6"/>
    <w:pPr>
      <w:tabs>
        <w:tab w:val="center" w:pos="4320"/>
        <w:tab w:val="right" w:pos="8640"/>
      </w:tabs>
    </w:pPr>
  </w:style>
  <w:style w:type="character" w:customStyle="1" w:styleId="HeaderChar">
    <w:name w:val="Header Char"/>
    <w:basedOn w:val="DefaultParagraphFont"/>
    <w:link w:val="Header"/>
    <w:uiPriority w:val="99"/>
    <w:semiHidden/>
    <w:rsid w:val="000F7C9B"/>
    <w:rPr>
      <w:lang w:val="en-US" w:eastAsia="en-US"/>
    </w:rPr>
  </w:style>
  <w:style w:type="paragraph" w:styleId="Footer">
    <w:name w:val="footer"/>
    <w:basedOn w:val="Normal"/>
    <w:link w:val="FooterChar"/>
    <w:uiPriority w:val="99"/>
    <w:rsid w:val="006F39E6"/>
    <w:pPr>
      <w:tabs>
        <w:tab w:val="center" w:pos="4320"/>
        <w:tab w:val="right" w:pos="8640"/>
      </w:tabs>
    </w:pPr>
  </w:style>
  <w:style w:type="character" w:customStyle="1" w:styleId="FooterChar">
    <w:name w:val="Footer Char"/>
    <w:basedOn w:val="DefaultParagraphFont"/>
    <w:link w:val="Footer"/>
    <w:uiPriority w:val="99"/>
    <w:semiHidden/>
    <w:rsid w:val="000F7C9B"/>
    <w:rPr>
      <w:lang w:val="en-US" w:eastAsia="en-US"/>
    </w:rPr>
  </w:style>
  <w:style w:type="paragraph" w:styleId="BalloonText">
    <w:name w:val="Balloon Text"/>
    <w:basedOn w:val="Normal"/>
    <w:link w:val="BalloonTextChar"/>
    <w:uiPriority w:val="99"/>
    <w:semiHidden/>
    <w:unhideWhenUsed/>
    <w:rsid w:val="00045947"/>
    <w:rPr>
      <w:rFonts w:ascii="Tahoma" w:hAnsi="Tahoma" w:cs="Tahoma"/>
      <w:sz w:val="16"/>
      <w:szCs w:val="16"/>
    </w:rPr>
  </w:style>
  <w:style w:type="character" w:customStyle="1" w:styleId="BalloonTextChar">
    <w:name w:val="Balloon Text Char"/>
    <w:basedOn w:val="DefaultParagraphFont"/>
    <w:link w:val="BalloonText"/>
    <w:uiPriority w:val="99"/>
    <w:semiHidden/>
    <w:rsid w:val="0004594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sropp@clsa.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1987</Words>
  <Characters>11329</Characters>
  <Application>Microsoft Office Word</Application>
  <DocSecurity>4</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Bethesda</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Bell</dc:creator>
  <cp:lastModifiedBy>Diane Smith-Coomber</cp:lastModifiedBy>
  <cp:revision>2</cp:revision>
  <dcterms:created xsi:type="dcterms:W3CDTF">2014-12-03T16:26:00Z</dcterms:created>
  <dcterms:modified xsi:type="dcterms:W3CDTF">2014-12-03T16:26:00Z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Publisher 2013</vt:lpwstr>
  </property>
</Properties>
</file>